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3" w:type="dxa"/>
        <w:tblInd w:w="-34" w:type="dxa"/>
        <w:tblLayout w:type="fixed"/>
        <w:tblLook w:val="04A0" w:firstRow="1" w:lastRow="0" w:firstColumn="1" w:lastColumn="0" w:noHBand="0" w:noVBand="1"/>
      </w:tblPr>
      <w:tblGrid>
        <w:gridCol w:w="3573"/>
        <w:gridCol w:w="5670"/>
      </w:tblGrid>
      <w:tr w:rsidR="002C6B5E" w:rsidRPr="002C6B5E" w14:paraId="77F05B4A" w14:textId="77777777" w:rsidTr="004B5320">
        <w:trPr>
          <w:trHeight w:val="1125"/>
        </w:trPr>
        <w:tc>
          <w:tcPr>
            <w:tcW w:w="3573" w:type="dxa"/>
          </w:tcPr>
          <w:p w14:paraId="5589626E" w14:textId="5C9A140C" w:rsidR="004B5320" w:rsidRPr="002C6B5E" w:rsidRDefault="004B5320" w:rsidP="004B5320">
            <w:pPr>
              <w:spacing w:after="0" w:line="240" w:lineRule="auto"/>
              <w:ind w:left="113" w:right="113"/>
              <w:jc w:val="center"/>
              <w:rPr>
                <w:b/>
                <w:bCs/>
                <w:sz w:val="27"/>
                <w:szCs w:val="27"/>
                <w:lang w:val="en-US"/>
              </w:rPr>
            </w:pPr>
            <w:r w:rsidRPr="002C6B5E">
              <w:rPr>
                <w:b/>
                <w:bCs/>
                <w:sz w:val="26"/>
                <w:szCs w:val="26"/>
                <w:lang w:val="en-US"/>
              </w:rPr>
              <w:t xml:space="preserve">ỦY BAN NHÂN DÂN TỈNH </w:t>
            </w:r>
            <w:r w:rsidR="006F420E" w:rsidRPr="002C6B5E">
              <w:rPr>
                <w:b/>
                <w:bCs/>
                <w:sz w:val="26"/>
                <w:szCs w:val="26"/>
                <w:lang w:val="en-US"/>
              </w:rPr>
              <w:t>THÁI NGUYÊN</w:t>
            </w:r>
          </w:p>
          <w:p w14:paraId="1291EF6E" w14:textId="1DFFE555" w:rsidR="004B5320" w:rsidRPr="002C6B5E" w:rsidRDefault="004B6B7E" w:rsidP="00586526">
            <w:pPr>
              <w:spacing w:before="240" w:after="120" w:line="340" w:lineRule="atLeast"/>
              <w:jc w:val="center"/>
              <w:rPr>
                <w:sz w:val="26"/>
                <w:szCs w:val="26"/>
                <w:lang w:val="en-US"/>
              </w:rPr>
            </w:pPr>
            <w:r w:rsidRPr="002C6B5E">
              <w:rPr>
                <w:b/>
                <w:bCs/>
                <w:noProof/>
                <w:sz w:val="26"/>
                <w:szCs w:val="26"/>
                <w:lang w:val="en-US"/>
              </w:rPr>
              <mc:AlternateContent>
                <mc:Choice Requires="wps">
                  <w:drawing>
                    <wp:anchor distT="45720" distB="45720" distL="114300" distR="114300" simplePos="0" relativeHeight="251662336" behindDoc="0" locked="0" layoutInCell="1" allowOverlap="1" wp14:anchorId="19C825B0" wp14:editId="4645BA5C">
                      <wp:simplePos x="0" y="0"/>
                      <wp:positionH relativeFrom="column">
                        <wp:posOffset>163830</wp:posOffset>
                      </wp:positionH>
                      <wp:positionV relativeFrom="paragraph">
                        <wp:posOffset>500380</wp:posOffset>
                      </wp:positionV>
                      <wp:extent cx="1638300" cy="1404620"/>
                      <wp:effectExtent l="0" t="0" r="1905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14:paraId="66DEA308" w14:textId="06215522" w:rsidR="004B6B7E" w:rsidRPr="004B6B7E" w:rsidRDefault="004B6B7E" w:rsidP="004B6B7E">
                                  <w:pPr>
                                    <w:spacing w:after="0"/>
                                    <w:rPr>
                                      <w:b/>
                                    </w:rPr>
                                  </w:pPr>
                                  <w:r w:rsidRPr="004B6B7E">
                                    <w:rPr>
                                      <w:b/>
                                      <w:lang w:val="en-US"/>
                                    </w:rPr>
                                    <w:t>DỰ THẢO</w:t>
                                  </w:r>
                                  <w:r>
                                    <w:rPr>
                                      <w:b/>
                                      <w:lang w:val="en-US"/>
                                    </w:rPr>
                                    <w:t xml:space="preserve"> LẦN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825B0" id="_x0000_t202" coordsize="21600,21600" o:spt="202" path="m,l,21600r21600,l21600,xe">
                      <v:stroke joinstyle="miter"/>
                      <v:path gradientshapeok="t" o:connecttype="rect"/>
                    </v:shapetype>
                    <v:shape id="Text Box 2" o:spid="_x0000_s1026" type="#_x0000_t202" style="position:absolute;left:0;text-align:left;margin-left:12.9pt;margin-top:39.4pt;width:12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">
                      <v:textbox style="mso-fit-shape-to-text:t">
                        <w:txbxContent>
                          <w:p w14:paraId="66DEA308" w14:textId="06215522" w:rsidR="004B6B7E" w:rsidRPr="004B6B7E" w:rsidRDefault="004B6B7E" w:rsidP="004B6B7E">
                            <w:pPr>
                              <w:spacing w:after="0"/>
                              <w:rPr>
                                <w:b/>
                              </w:rPr>
                            </w:pPr>
                            <w:r w:rsidRPr="004B6B7E">
                              <w:rPr>
                                <w:b/>
                                <w:lang w:val="en-US"/>
                              </w:rPr>
                              <w:t>DỰ THẢO</w:t>
                            </w:r>
                            <w:r>
                              <w:rPr>
                                <w:b/>
                                <w:lang w:val="en-US"/>
                              </w:rPr>
                              <w:t xml:space="preserve"> LẦN 1</w:t>
                            </w:r>
                          </w:p>
                        </w:txbxContent>
                      </v:textbox>
                      <w10:wrap type="square"/>
                    </v:shape>
                  </w:pict>
                </mc:Fallback>
              </mc:AlternateContent>
            </w:r>
            <w:r w:rsidR="004B5320" w:rsidRPr="002C6B5E">
              <w:rPr>
                <w:noProof/>
                <w:sz w:val="27"/>
                <w:szCs w:val="27"/>
                <w:lang w:val="en-US"/>
              </w:rPr>
              <mc:AlternateContent>
                <mc:Choice Requires="wps">
                  <w:drawing>
                    <wp:anchor distT="0" distB="0" distL="114300" distR="114300" simplePos="0" relativeHeight="251659264" behindDoc="0" locked="0" layoutInCell="1" allowOverlap="1" wp14:anchorId="14CC7E4A" wp14:editId="04159994">
                      <wp:simplePos x="0" y="0"/>
                      <wp:positionH relativeFrom="column">
                        <wp:posOffset>741432</wp:posOffset>
                      </wp:positionH>
                      <wp:positionV relativeFrom="paragraph">
                        <wp:posOffset>37217</wp:posOffset>
                      </wp:positionV>
                      <wp:extent cx="548640" cy="0"/>
                      <wp:effectExtent l="0" t="0" r="0" b="0"/>
                      <wp:wrapNone/>
                      <wp:docPr id="19656809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C77CA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2.95pt" to="101.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"/>
                  </w:pict>
                </mc:Fallback>
              </mc:AlternateContent>
            </w:r>
            <w:r w:rsidR="004B5320" w:rsidRPr="002C6B5E">
              <w:rPr>
                <w:sz w:val="26"/>
                <w:szCs w:val="26"/>
              </w:rPr>
              <w:t xml:space="preserve">Số:     </w:t>
            </w:r>
            <w:r w:rsidR="00663CBF" w:rsidRPr="002C6B5E">
              <w:rPr>
                <w:sz w:val="26"/>
                <w:szCs w:val="26"/>
              </w:rPr>
              <w:t xml:space="preserve">   </w:t>
            </w:r>
            <w:r w:rsidR="003B3CA6" w:rsidRPr="002C6B5E">
              <w:rPr>
                <w:sz w:val="26"/>
                <w:szCs w:val="26"/>
              </w:rPr>
              <w:t xml:space="preserve"> </w:t>
            </w:r>
            <w:r w:rsidR="004B5320" w:rsidRPr="002C6B5E">
              <w:rPr>
                <w:sz w:val="26"/>
                <w:szCs w:val="26"/>
              </w:rPr>
              <w:t xml:space="preserve">   /</w:t>
            </w:r>
            <w:r w:rsidR="004B5320" w:rsidRPr="002C6B5E">
              <w:rPr>
                <w:sz w:val="26"/>
                <w:szCs w:val="26"/>
                <w:lang w:val="en-US"/>
              </w:rPr>
              <w:t>202</w:t>
            </w:r>
            <w:r w:rsidR="00586526" w:rsidRPr="002C6B5E">
              <w:rPr>
                <w:sz w:val="26"/>
                <w:szCs w:val="26"/>
                <w:lang w:val="en-US"/>
              </w:rPr>
              <w:t>6</w:t>
            </w:r>
            <w:r w:rsidR="004B5320" w:rsidRPr="002C6B5E">
              <w:rPr>
                <w:sz w:val="26"/>
                <w:szCs w:val="26"/>
                <w:lang w:val="en-US"/>
              </w:rPr>
              <w:t>/QĐ-UBND</w:t>
            </w:r>
          </w:p>
        </w:tc>
        <w:tc>
          <w:tcPr>
            <w:tcW w:w="5670" w:type="dxa"/>
          </w:tcPr>
          <w:p w14:paraId="039AFDCC" w14:textId="77777777" w:rsidR="004B5320" w:rsidRPr="002C6B5E" w:rsidRDefault="004B5320" w:rsidP="004B5320">
            <w:pPr>
              <w:spacing w:after="0" w:line="240" w:lineRule="auto"/>
              <w:ind w:left="-83" w:right="-2"/>
              <w:jc w:val="center"/>
              <w:rPr>
                <w:rFonts w:ascii="Times New Roman Bold" w:hAnsi="Times New Roman Bold"/>
                <w:b/>
                <w:bCs/>
                <w:sz w:val="26"/>
                <w:szCs w:val="26"/>
              </w:rPr>
            </w:pPr>
            <w:r w:rsidRPr="002C6B5E">
              <w:rPr>
                <w:rFonts w:ascii="Times New Roman Bold" w:hAnsi="Times New Roman Bold"/>
                <w:b/>
                <w:bCs/>
                <w:sz w:val="26"/>
                <w:szCs w:val="26"/>
              </w:rPr>
              <w:t>CỘNG HÒA XÃ HỘI CHỦ NGHĨA VIỆT NAM</w:t>
            </w:r>
          </w:p>
          <w:p w14:paraId="6C071C60" w14:textId="77777777" w:rsidR="004B5320" w:rsidRPr="002C6B5E" w:rsidRDefault="004B5320" w:rsidP="004B5320">
            <w:pPr>
              <w:spacing w:after="0" w:line="240" w:lineRule="auto"/>
              <w:ind w:left="-83" w:right="-2"/>
              <w:jc w:val="center"/>
              <w:rPr>
                <w:b/>
                <w:bCs/>
                <w:szCs w:val="28"/>
              </w:rPr>
            </w:pPr>
            <w:r w:rsidRPr="002C6B5E">
              <w:rPr>
                <w:b/>
                <w:bCs/>
                <w:szCs w:val="28"/>
              </w:rPr>
              <w:t xml:space="preserve">Độc lập </w:t>
            </w:r>
            <w:r w:rsidRPr="002C6B5E">
              <w:rPr>
                <w:szCs w:val="28"/>
              </w:rPr>
              <w:t>-</w:t>
            </w:r>
            <w:r w:rsidRPr="002C6B5E">
              <w:rPr>
                <w:b/>
                <w:bCs/>
                <w:szCs w:val="28"/>
              </w:rPr>
              <w:t xml:space="preserve"> Tự do </w:t>
            </w:r>
            <w:r w:rsidRPr="002C6B5E">
              <w:rPr>
                <w:szCs w:val="28"/>
              </w:rPr>
              <w:t>-</w:t>
            </w:r>
            <w:r w:rsidRPr="002C6B5E">
              <w:rPr>
                <w:b/>
                <w:bCs/>
                <w:szCs w:val="28"/>
              </w:rPr>
              <w:t xml:space="preserve"> Hạnh phúc</w:t>
            </w:r>
          </w:p>
          <w:p w14:paraId="67D88197" w14:textId="5A316399" w:rsidR="004B5320" w:rsidRPr="002C6B5E" w:rsidRDefault="004B5320" w:rsidP="00E51977">
            <w:pPr>
              <w:spacing w:before="240" w:after="120" w:line="340" w:lineRule="atLeast"/>
              <w:jc w:val="center"/>
              <w:rPr>
                <w:i/>
                <w:iCs/>
                <w:szCs w:val="28"/>
              </w:rPr>
            </w:pPr>
            <w:r w:rsidRPr="002C6B5E">
              <w:rPr>
                <w:noProof/>
                <w:sz w:val="27"/>
                <w:szCs w:val="27"/>
                <w:lang w:val="en-US"/>
              </w:rPr>
              <mc:AlternateContent>
                <mc:Choice Requires="wps">
                  <w:drawing>
                    <wp:anchor distT="0" distB="0" distL="114300" distR="114300" simplePos="0" relativeHeight="251660288" behindDoc="0" locked="0" layoutInCell="1" allowOverlap="1" wp14:anchorId="4BB17B30" wp14:editId="72CFB1A8">
                      <wp:simplePos x="0" y="0"/>
                      <wp:positionH relativeFrom="column">
                        <wp:posOffset>685745</wp:posOffset>
                      </wp:positionH>
                      <wp:positionV relativeFrom="paragraph">
                        <wp:posOffset>46465</wp:posOffset>
                      </wp:positionV>
                      <wp:extent cx="2130949" cy="0"/>
                      <wp:effectExtent l="0" t="0" r="0" b="0"/>
                      <wp:wrapNone/>
                      <wp:docPr id="3935220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7F6F49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5pt" to="22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"/>
                  </w:pict>
                </mc:Fallback>
              </mc:AlternateContent>
            </w:r>
            <w:r w:rsidR="00E832CB" w:rsidRPr="002C6B5E">
              <w:rPr>
                <w:i/>
                <w:iCs/>
                <w:szCs w:val="28"/>
                <w:lang w:val="en-US"/>
              </w:rPr>
              <w:t>Thái Nguyên</w:t>
            </w:r>
            <w:r w:rsidRPr="002C6B5E">
              <w:rPr>
                <w:i/>
                <w:iCs/>
                <w:szCs w:val="28"/>
              </w:rPr>
              <w:t>, ngày        tháng</w:t>
            </w:r>
            <w:r w:rsidR="006F420E" w:rsidRPr="002C6B5E">
              <w:rPr>
                <w:i/>
                <w:iCs/>
                <w:szCs w:val="28"/>
                <w:lang w:val="en-US"/>
              </w:rPr>
              <w:t xml:space="preserve"> </w:t>
            </w:r>
            <w:r w:rsidR="002616AE" w:rsidRPr="002C6B5E">
              <w:rPr>
                <w:i/>
                <w:iCs/>
                <w:szCs w:val="28"/>
                <w:lang w:val="en-US"/>
              </w:rPr>
              <w:t xml:space="preserve"> </w:t>
            </w:r>
            <w:r w:rsidR="003B3CA6" w:rsidRPr="002C6B5E">
              <w:rPr>
                <w:i/>
                <w:iCs/>
                <w:szCs w:val="28"/>
              </w:rPr>
              <w:t xml:space="preserve"> </w:t>
            </w:r>
            <w:r w:rsidR="006F420E" w:rsidRPr="002C6B5E">
              <w:rPr>
                <w:i/>
                <w:iCs/>
                <w:szCs w:val="28"/>
                <w:lang w:val="en-US"/>
              </w:rPr>
              <w:t xml:space="preserve"> </w:t>
            </w:r>
            <w:r w:rsidRPr="002C6B5E">
              <w:rPr>
                <w:i/>
                <w:iCs/>
                <w:szCs w:val="28"/>
              </w:rPr>
              <w:t>năm 202</w:t>
            </w:r>
            <w:r w:rsidR="001A1327" w:rsidRPr="002C6B5E">
              <w:rPr>
                <w:i/>
                <w:iCs/>
                <w:szCs w:val="28"/>
              </w:rPr>
              <w:t>6</w:t>
            </w:r>
          </w:p>
        </w:tc>
      </w:tr>
    </w:tbl>
    <w:p w14:paraId="5AEB1321" w14:textId="77777777" w:rsidR="004B5320" w:rsidRPr="002C6B5E" w:rsidRDefault="004B5320" w:rsidP="00C6768D">
      <w:pPr>
        <w:spacing w:before="300" w:after="0" w:line="340" w:lineRule="exact"/>
        <w:jc w:val="center"/>
        <w:rPr>
          <w:b/>
          <w:bCs/>
          <w:lang w:val="en-US"/>
        </w:rPr>
      </w:pPr>
      <w:r w:rsidRPr="002C6B5E">
        <w:rPr>
          <w:b/>
          <w:bCs/>
          <w:lang w:val="en-US"/>
        </w:rPr>
        <w:t>QUYẾT ĐỊNH</w:t>
      </w:r>
    </w:p>
    <w:p w14:paraId="0749AC8A" w14:textId="32346042" w:rsidR="007377E3" w:rsidRPr="002C6B5E" w:rsidRDefault="00892E89" w:rsidP="007377E3">
      <w:pPr>
        <w:spacing w:after="0" w:line="340" w:lineRule="exact"/>
        <w:ind w:firstLine="720"/>
        <w:jc w:val="center"/>
        <w:rPr>
          <w:rFonts w:cs="Times New Roman"/>
          <w:b/>
          <w:szCs w:val="28"/>
        </w:rPr>
      </w:pPr>
      <w:bookmarkStart w:id="0" w:name="_Hlk199852475"/>
      <w:r w:rsidRPr="002C6B5E">
        <w:rPr>
          <w:rFonts w:cs="Times New Roman"/>
          <w:b/>
          <w:szCs w:val="28"/>
          <w:lang w:val="en-US"/>
        </w:rPr>
        <w:t xml:space="preserve">Sửa đổi, bổ sung Quyết định số 17/2026/QĐ-UBND ngày 06/4/2026 của UBND tỉnh </w:t>
      </w:r>
      <w:r w:rsidR="007377E3" w:rsidRPr="002C6B5E">
        <w:rPr>
          <w:rFonts w:cs="Times New Roman"/>
          <w:b/>
          <w:szCs w:val="28"/>
          <w:lang w:val="en-US"/>
        </w:rPr>
        <w:t>Q</w:t>
      </w:r>
      <w:r w:rsidR="007377E3" w:rsidRPr="002C6B5E">
        <w:rPr>
          <w:rFonts w:cs="Times New Roman"/>
          <w:b/>
          <w:szCs w:val="28"/>
        </w:rPr>
        <w:t>uy định các khu vực phải xây dựng nhà để bán, cho thuê mua, cho thuê v</w:t>
      </w:r>
      <w:bookmarkStart w:id="1" w:name="_GoBack"/>
      <w:bookmarkEnd w:id="1"/>
      <w:r w:rsidR="007377E3" w:rsidRPr="002C6B5E">
        <w:rPr>
          <w:rFonts w:cs="Times New Roman"/>
          <w:b/>
          <w:szCs w:val="28"/>
        </w:rPr>
        <w:t xml:space="preserve">à các khu vực được chuyển nhượng quyền sử dụng đất </w:t>
      </w:r>
    </w:p>
    <w:p w14:paraId="306CCB8D" w14:textId="77777777" w:rsidR="006A44A0" w:rsidRPr="002C6B5E" w:rsidRDefault="007377E3" w:rsidP="007377E3">
      <w:pPr>
        <w:spacing w:after="0" w:line="340" w:lineRule="exact"/>
        <w:ind w:firstLine="720"/>
        <w:jc w:val="center"/>
        <w:rPr>
          <w:rFonts w:cs="Times New Roman"/>
          <w:b/>
          <w:szCs w:val="28"/>
        </w:rPr>
      </w:pPr>
      <w:r w:rsidRPr="002C6B5E">
        <w:rPr>
          <w:rFonts w:cs="Times New Roman"/>
          <w:b/>
          <w:szCs w:val="28"/>
        </w:rPr>
        <w:t>để cá nhân tự xây dựng nhà ở trên địa bàn tỉnh Thái Nguyên</w:t>
      </w:r>
      <w:bookmarkEnd w:id="0"/>
    </w:p>
    <w:p w14:paraId="58C9BA83" w14:textId="77777777" w:rsidR="007377E3" w:rsidRPr="002C6B5E" w:rsidRDefault="007377E3" w:rsidP="007377E3">
      <w:pPr>
        <w:spacing w:before="60" w:after="0" w:line="340" w:lineRule="exact"/>
        <w:ind w:firstLine="720"/>
        <w:jc w:val="center"/>
        <w:rPr>
          <w:rFonts w:cs="Times New Roman"/>
          <w:b/>
          <w:szCs w:val="28"/>
        </w:rPr>
      </w:pPr>
    </w:p>
    <w:p w14:paraId="4E0508B5"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Căn cứ Luật Tổ chức chính quyền địa phương số 72/2025/QH15;</w:t>
      </w:r>
    </w:p>
    <w:p w14:paraId="322BEEC8"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Căn cứ Luật Nhà ở số 27/2023/QH15;</w:t>
      </w:r>
    </w:p>
    <w:p w14:paraId="5A743F21"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Căn cứ Luật Kinh doanh bất động sản số 29/2023/QH15;</w:t>
      </w:r>
    </w:p>
    <w:p w14:paraId="38A6B1FA"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Căn cứ Luật Đất đai số 31/2024/QH15;</w:t>
      </w:r>
    </w:p>
    <w:p w14:paraId="6E068741"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 xml:space="preserve">Căn cứ Nghị định số 95/2024/NĐ-CP ngày 24 tháng 7 năm 2024 của </w:t>
      </w:r>
      <w:r w:rsidRPr="002C6B5E">
        <w:rPr>
          <w:rStyle w:val="Emphasis"/>
          <w:sz w:val="28"/>
          <w:szCs w:val="28"/>
        </w:rPr>
        <w:br/>
        <w:t>Chính phủ quy định chi tiết một số điều của Luật Nhà ở;</w:t>
      </w:r>
    </w:p>
    <w:p w14:paraId="0B7FB4BD"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 xml:space="preserve">Căn cứ Nghị định số 96/2024/NĐ-CP ngày 24 tháng 7 năm 2024 của </w:t>
      </w:r>
      <w:r w:rsidRPr="002C6B5E">
        <w:rPr>
          <w:rStyle w:val="Emphasis"/>
          <w:sz w:val="28"/>
          <w:szCs w:val="28"/>
        </w:rPr>
        <w:br/>
        <w:t>Chính phủ quy định chi tiết một số điều của Luật Kinh doanh bất động sản;</w:t>
      </w:r>
    </w:p>
    <w:p w14:paraId="3D456E55"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 xml:space="preserve">Căn cứ Nghị định số 102/2024/NĐ-CP ngày 30 tháng 7 năm 2024 của </w:t>
      </w:r>
      <w:r w:rsidR="00200DE4" w:rsidRPr="002C6B5E">
        <w:rPr>
          <w:rStyle w:val="Emphasis"/>
          <w:sz w:val="28"/>
          <w:szCs w:val="28"/>
        </w:rPr>
        <w:t xml:space="preserve">  </w:t>
      </w:r>
      <w:r w:rsidRPr="002C6B5E">
        <w:rPr>
          <w:rStyle w:val="Emphasis"/>
          <w:sz w:val="28"/>
          <w:szCs w:val="28"/>
        </w:rPr>
        <w:t>Chính phủ quy định chi tiết thi hành một số điều của Luật Đất đai;</w:t>
      </w:r>
    </w:p>
    <w:p w14:paraId="2BA68B25" w14:textId="77777777" w:rsidR="007377E3" w:rsidRPr="002C6B5E" w:rsidRDefault="007377E3" w:rsidP="00005438">
      <w:pPr>
        <w:pStyle w:val="NormalWeb"/>
        <w:spacing w:before="80" w:beforeAutospacing="0" w:after="0" w:afterAutospacing="0" w:line="340" w:lineRule="exact"/>
        <w:ind w:firstLine="720"/>
        <w:jc w:val="both"/>
        <w:rPr>
          <w:rStyle w:val="Emphasis"/>
          <w:sz w:val="28"/>
          <w:szCs w:val="28"/>
        </w:rPr>
      </w:pPr>
      <w:r w:rsidRPr="002C6B5E">
        <w:rPr>
          <w:rStyle w:val="Emphasis"/>
          <w:sz w:val="28"/>
          <w:szCs w:val="28"/>
        </w:rPr>
        <w:t>Căn cứ Ngh</w:t>
      </w:r>
      <w:r w:rsidR="00200DE4" w:rsidRPr="002C6B5E">
        <w:rPr>
          <w:rStyle w:val="Emphasis"/>
          <w:sz w:val="28"/>
          <w:szCs w:val="28"/>
        </w:rPr>
        <w:t xml:space="preserve">ị định số 54/2026/NĐ-CP ngày 09 tháng 02 năm </w:t>
      </w:r>
      <w:r w:rsidRPr="002C6B5E">
        <w:rPr>
          <w:rStyle w:val="Emphasis"/>
          <w:sz w:val="28"/>
          <w:szCs w:val="28"/>
        </w:rPr>
        <w:t xml:space="preserve">2026 của </w:t>
      </w:r>
      <w:r w:rsidR="00200DE4" w:rsidRPr="002C6B5E">
        <w:rPr>
          <w:rStyle w:val="Emphasis"/>
          <w:sz w:val="28"/>
          <w:szCs w:val="28"/>
        </w:rPr>
        <w:t xml:space="preserve">  </w:t>
      </w:r>
      <w:r w:rsidRPr="002C6B5E">
        <w:rPr>
          <w:rStyle w:val="Emphasis"/>
          <w:sz w:val="28"/>
          <w:szCs w:val="28"/>
        </w:rPr>
        <w:t>Chính phủ ban hành Nghị định sửa đổi, bổ sung một số điều của các Nghị định trong lĩnh vực nhà ở, kinh doanh bất động sản;</w:t>
      </w:r>
    </w:p>
    <w:p w14:paraId="2F34E33C" w14:textId="3882E32E" w:rsidR="007377E3" w:rsidRPr="002C6B5E" w:rsidRDefault="00C6768D" w:rsidP="00CA648D">
      <w:pPr>
        <w:pStyle w:val="NormalWeb"/>
        <w:spacing w:before="80" w:beforeAutospacing="0" w:after="0" w:afterAutospacing="0" w:line="340" w:lineRule="exact"/>
        <w:ind w:firstLine="720"/>
        <w:jc w:val="both"/>
        <w:rPr>
          <w:rStyle w:val="Emphasis"/>
          <w:spacing w:val="-6"/>
          <w:sz w:val="28"/>
          <w:szCs w:val="28"/>
        </w:rPr>
      </w:pPr>
      <w:r w:rsidRPr="002C6B5E">
        <w:rPr>
          <w:rStyle w:val="Emphasis"/>
          <w:spacing w:val="-6"/>
          <w:sz w:val="28"/>
          <w:szCs w:val="28"/>
        </w:rPr>
        <w:t xml:space="preserve">Theo đề nghị của Giám đốc </w:t>
      </w:r>
      <w:r w:rsidR="007377E3" w:rsidRPr="002C6B5E">
        <w:rPr>
          <w:rStyle w:val="Emphasis"/>
          <w:spacing w:val="-6"/>
          <w:sz w:val="28"/>
          <w:szCs w:val="28"/>
        </w:rPr>
        <w:t xml:space="preserve">Sở Xây dựng tại Tờ trình số </w:t>
      </w:r>
      <w:r w:rsidR="002654E8" w:rsidRPr="002C6B5E">
        <w:rPr>
          <w:rStyle w:val="Emphasis"/>
          <w:spacing w:val="-6"/>
          <w:sz w:val="28"/>
          <w:szCs w:val="28"/>
        </w:rPr>
        <w:t>……</w:t>
      </w:r>
      <w:r w:rsidR="007377E3" w:rsidRPr="002C6B5E">
        <w:rPr>
          <w:rStyle w:val="Emphasis"/>
          <w:spacing w:val="-6"/>
          <w:sz w:val="28"/>
          <w:szCs w:val="28"/>
        </w:rPr>
        <w:t xml:space="preserve">/TTr-SXD </w:t>
      </w:r>
      <w:r w:rsidRPr="002C6B5E">
        <w:rPr>
          <w:rStyle w:val="Emphasis"/>
          <w:spacing w:val="-6"/>
          <w:sz w:val="28"/>
          <w:szCs w:val="28"/>
        </w:rPr>
        <w:t xml:space="preserve">           </w:t>
      </w:r>
      <w:r w:rsidR="00E2421F" w:rsidRPr="002C6B5E">
        <w:rPr>
          <w:rStyle w:val="Emphasis"/>
          <w:spacing w:val="-6"/>
          <w:sz w:val="28"/>
          <w:szCs w:val="28"/>
        </w:rPr>
        <w:t xml:space="preserve">  </w:t>
      </w:r>
      <w:r w:rsidR="007377E3" w:rsidRPr="002C6B5E">
        <w:rPr>
          <w:rStyle w:val="Emphasis"/>
          <w:spacing w:val="-6"/>
          <w:sz w:val="28"/>
          <w:szCs w:val="28"/>
        </w:rPr>
        <w:t>ngày</w:t>
      </w:r>
      <w:r w:rsidR="00200DE4" w:rsidRPr="002C6B5E">
        <w:rPr>
          <w:rStyle w:val="Emphasis"/>
          <w:spacing w:val="-6"/>
          <w:sz w:val="28"/>
          <w:szCs w:val="28"/>
        </w:rPr>
        <w:t xml:space="preserve"> </w:t>
      </w:r>
      <w:r w:rsidR="002654E8" w:rsidRPr="002C6B5E">
        <w:rPr>
          <w:rStyle w:val="Emphasis"/>
          <w:spacing w:val="-6"/>
          <w:sz w:val="28"/>
          <w:szCs w:val="28"/>
        </w:rPr>
        <w:t>….</w:t>
      </w:r>
      <w:r w:rsidR="00200DE4" w:rsidRPr="002C6B5E">
        <w:rPr>
          <w:rStyle w:val="Emphasis"/>
          <w:spacing w:val="-6"/>
          <w:sz w:val="28"/>
          <w:szCs w:val="28"/>
        </w:rPr>
        <w:t xml:space="preserve"> tháng </w:t>
      </w:r>
      <w:r w:rsidR="002654E8" w:rsidRPr="002C6B5E">
        <w:rPr>
          <w:rStyle w:val="Emphasis"/>
          <w:spacing w:val="-6"/>
          <w:sz w:val="28"/>
          <w:szCs w:val="28"/>
        </w:rPr>
        <w:t>5</w:t>
      </w:r>
      <w:r w:rsidR="00200DE4" w:rsidRPr="002C6B5E">
        <w:rPr>
          <w:rStyle w:val="Emphasis"/>
          <w:spacing w:val="-6"/>
          <w:sz w:val="28"/>
          <w:szCs w:val="28"/>
        </w:rPr>
        <w:t xml:space="preserve"> năm </w:t>
      </w:r>
      <w:r w:rsidR="00E2421F" w:rsidRPr="002C6B5E">
        <w:rPr>
          <w:rStyle w:val="Emphasis"/>
          <w:spacing w:val="-6"/>
          <w:sz w:val="28"/>
          <w:szCs w:val="28"/>
        </w:rPr>
        <w:t>2026</w:t>
      </w:r>
      <w:r w:rsidR="00CA648D" w:rsidRPr="002C6B5E">
        <w:rPr>
          <w:rStyle w:val="Emphasis"/>
          <w:spacing w:val="-6"/>
          <w:sz w:val="28"/>
          <w:szCs w:val="28"/>
        </w:rPr>
        <w:t xml:space="preserve">, </w:t>
      </w:r>
    </w:p>
    <w:p w14:paraId="059D4D30" w14:textId="1B205967" w:rsidR="007377E3" w:rsidRPr="002C6B5E" w:rsidRDefault="007377E3" w:rsidP="00892E89">
      <w:pPr>
        <w:spacing w:before="80" w:after="0" w:line="340" w:lineRule="exact"/>
        <w:ind w:firstLine="720"/>
        <w:jc w:val="both"/>
        <w:rPr>
          <w:rFonts w:eastAsia="Times New Roman" w:cs="Times New Roman"/>
          <w:b/>
          <w:kern w:val="0"/>
          <w:szCs w:val="28"/>
          <w:lang w:val="nl-NL"/>
        </w:rPr>
      </w:pPr>
      <w:r w:rsidRPr="002C6B5E">
        <w:rPr>
          <w:rFonts w:eastAsia="Times New Roman" w:cs="Times New Roman"/>
          <w:b/>
          <w:kern w:val="0"/>
          <w:szCs w:val="28"/>
          <w:lang w:val="nl-NL"/>
        </w:rPr>
        <w:t xml:space="preserve">Điều 1. </w:t>
      </w:r>
      <w:r w:rsidR="00892E89" w:rsidRPr="002C6B5E">
        <w:rPr>
          <w:rFonts w:eastAsia="Times New Roman" w:cs="Times New Roman"/>
          <w:b/>
          <w:kern w:val="0"/>
          <w:szCs w:val="28"/>
          <w:lang w:val="nl-NL"/>
        </w:rPr>
        <w:t xml:space="preserve">Sửa đổi, bổ sung </w:t>
      </w:r>
      <w:r w:rsidRPr="002C6B5E">
        <w:rPr>
          <w:rFonts w:eastAsia="Times New Roman" w:cs="Times New Roman"/>
          <w:b/>
          <w:kern w:val="0"/>
          <w:szCs w:val="28"/>
          <w:lang w:val="nl-NL"/>
        </w:rPr>
        <w:t>Điều 2</w:t>
      </w:r>
      <w:r w:rsidR="00892E89" w:rsidRPr="002C6B5E">
        <w:rPr>
          <w:rFonts w:eastAsia="Times New Roman" w:cs="Times New Roman"/>
          <w:b/>
          <w:kern w:val="0"/>
          <w:szCs w:val="28"/>
          <w:lang w:val="nl-NL"/>
        </w:rPr>
        <w:t xml:space="preserve"> quy định</w:t>
      </w:r>
      <w:r w:rsidRPr="002C6B5E">
        <w:rPr>
          <w:rFonts w:eastAsia="Times New Roman" w:cs="Times New Roman"/>
          <w:b/>
          <w:kern w:val="0"/>
          <w:szCs w:val="28"/>
          <w:lang w:val="nl-NL"/>
        </w:rPr>
        <w:t xml:space="preserve"> </w:t>
      </w:r>
      <w:r w:rsidR="00892E89" w:rsidRPr="002C6B5E">
        <w:rPr>
          <w:rFonts w:eastAsia="Times New Roman" w:cs="Times New Roman"/>
          <w:b/>
          <w:kern w:val="0"/>
          <w:szCs w:val="28"/>
          <w:lang w:val="nl-NL"/>
        </w:rPr>
        <w:t>c</w:t>
      </w:r>
      <w:r w:rsidRPr="002C6B5E">
        <w:rPr>
          <w:rFonts w:eastAsia="Times New Roman" w:cs="Times New Roman"/>
          <w:b/>
          <w:kern w:val="0"/>
          <w:szCs w:val="28"/>
          <w:lang w:val="nl-NL"/>
        </w:rPr>
        <w:t>ác khu vực khác</w:t>
      </w:r>
      <w:r w:rsidRPr="002C6B5E">
        <w:rPr>
          <w:rFonts w:eastAsia="Times New Roman" w:cs="Times New Roman"/>
          <w:b/>
          <w:bCs/>
          <w:spacing w:val="-4"/>
          <w:kern w:val="0"/>
          <w:szCs w:val="28"/>
          <w:lang w:val="nl-NL"/>
        </w:rPr>
        <w:t xml:space="preserve"> </w:t>
      </w:r>
      <w:r w:rsidRPr="002C6B5E">
        <w:rPr>
          <w:rFonts w:eastAsia="Times New Roman" w:cs="Times New Roman"/>
          <w:b/>
          <w:kern w:val="0"/>
          <w:szCs w:val="28"/>
          <w:lang w:val="nl-NL"/>
        </w:rPr>
        <w:t>phải xây dựng nhà ở để bán, cho thuê mua, cho thuê</w:t>
      </w:r>
      <w:r w:rsidR="00A10A74" w:rsidRPr="002C6B5E">
        <w:rPr>
          <w:rFonts w:eastAsia="Times New Roman" w:cs="Times New Roman"/>
          <w:b/>
          <w:kern w:val="0"/>
          <w:szCs w:val="28"/>
          <w:lang w:val="nl-NL"/>
        </w:rPr>
        <w:t xml:space="preserve"> như sau:</w:t>
      </w:r>
    </w:p>
    <w:p w14:paraId="431272CD" w14:textId="0A8A3009" w:rsidR="00A10A74" w:rsidRPr="002C6B5E" w:rsidRDefault="00A10A74" w:rsidP="00892E89">
      <w:pPr>
        <w:spacing w:before="80" w:after="0" w:line="340" w:lineRule="exact"/>
        <w:ind w:firstLine="720"/>
        <w:jc w:val="both"/>
        <w:rPr>
          <w:rFonts w:eastAsia="Times New Roman" w:cs="Times New Roman"/>
          <w:b/>
          <w:kern w:val="0"/>
          <w:szCs w:val="28"/>
          <w:lang w:val="nl-NL"/>
        </w:rPr>
      </w:pPr>
      <w:r w:rsidRPr="002C6B5E">
        <w:rPr>
          <w:rFonts w:cs="Times New Roman"/>
          <w:szCs w:val="28"/>
          <w:lang w:val="en-US"/>
        </w:rPr>
        <w:t xml:space="preserve">“1. </w:t>
      </w:r>
      <w:r w:rsidRPr="002C6B5E">
        <w:rPr>
          <w:rFonts w:cs="Times New Roman"/>
          <w:szCs w:val="28"/>
        </w:rPr>
        <w:t xml:space="preserve">Các khu vực nằm trong đô thị loại III trên địa bàn các xã </w:t>
      </w:r>
      <w:r w:rsidRPr="002C6B5E">
        <w:rPr>
          <w:rFonts w:cs="Times New Roman"/>
          <w:i/>
          <w:iCs/>
          <w:szCs w:val="28"/>
        </w:rPr>
        <w:t xml:space="preserve">(gồm: Phú Bình, Điềm Thụy, Trại Cau, Đại Phúc, Định Hóa, Võ Nhai, Phú Lương, Đồng Hỷ, Quân Chu, Chợ Rã, Chợ Đồn, Na Rì, Chợ Mới, Phủ Thông) </w:t>
      </w:r>
      <w:r w:rsidRPr="002C6B5E">
        <w:rPr>
          <w:rFonts w:cs="Times New Roman"/>
          <w:szCs w:val="28"/>
        </w:rPr>
        <w:t>chủ đầu tư dự án đầu tư xây dựng nhà ở phải xây dựng nhà ở để bán, cho thuê mua, cho thuê tại các vị trí mặt tiền giáp các tuyến đường trục chính đô thị có lộ giới từ 36m trở lên hoặc đường quốc lộ</w:t>
      </w:r>
      <w:r w:rsidRPr="002C6B5E">
        <w:rPr>
          <w:rFonts w:cs="Times New Roman"/>
          <w:i/>
          <w:iCs/>
          <w:szCs w:val="28"/>
        </w:rPr>
        <w:t>.</w:t>
      </w:r>
    </w:p>
    <w:p w14:paraId="103BEF61" w14:textId="53563C54" w:rsidR="00A610E1" w:rsidRPr="002C6B5E" w:rsidRDefault="00A10A74" w:rsidP="00121365">
      <w:pPr>
        <w:spacing w:before="80" w:after="0" w:line="380" w:lineRule="exact"/>
        <w:ind w:firstLine="720"/>
        <w:jc w:val="both"/>
        <w:rPr>
          <w:bCs/>
          <w:szCs w:val="28"/>
          <w:lang w:val="pt-BR"/>
        </w:rPr>
      </w:pPr>
      <w:r w:rsidRPr="002C6B5E">
        <w:rPr>
          <w:bCs/>
          <w:szCs w:val="28"/>
          <w:lang w:val="pt-BR"/>
        </w:rPr>
        <w:t>2. Các khu vực khác tiếp giáp với các hồ tự nhiên, hồ nhân tạo</w:t>
      </w:r>
      <w:r w:rsidR="00A610E1" w:rsidRPr="002C6B5E">
        <w:rPr>
          <w:bCs/>
          <w:szCs w:val="28"/>
          <w:lang w:val="pt-BR"/>
        </w:rPr>
        <w:t xml:space="preserve"> </w:t>
      </w:r>
      <w:r w:rsidR="00A610E1" w:rsidRPr="002C6B5E">
        <w:rPr>
          <w:bCs/>
          <w:szCs w:val="28"/>
        </w:rPr>
        <w:t>không phải là hồ chứa thủy điện, thủy lợi do cơ quan lập phương án cắm mốc xác định trên cơ sở mực nước cao nhất</w:t>
      </w:r>
      <w:r w:rsidR="00A610E1" w:rsidRPr="002C6B5E">
        <w:rPr>
          <w:bCs/>
          <w:szCs w:val="28"/>
          <w:lang w:val="pt-BR"/>
        </w:rPr>
        <w:t xml:space="preserve">; hồ nhân tạo là hồ chứa thuỷ điện, thuỷ lợi xác định theo cao </w:t>
      </w:r>
      <w:r w:rsidR="00A610E1" w:rsidRPr="002C6B5E">
        <w:rPr>
          <w:bCs/>
          <w:szCs w:val="28"/>
          <w:lang w:val="pt-BR"/>
        </w:rPr>
        <w:lastRenderedPageBreak/>
        <w:t xml:space="preserve">trình thiết kế mà </w:t>
      </w:r>
      <w:r w:rsidRPr="002C6B5E">
        <w:rPr>
          <w:bCs/>
          <w:szCs w:val="28"/>
          <w:lang w:val="pt-BR"/>
        </w:rPr>
        <w:t xml:space="preserve">có quy mô diện tích lòng hồ từ </w:t>
      </w:r>
      <w:r w:rsidR="004B6B7E" w:rsidRPr="002C6B5E">
        <w:rPr>
          <w:b/>
          <w:bCs/>
          <w:szCs w:val="28"/>
          <w:lang w:val="pt-BR"/>
        </w:rPr>
        <w:t>3</w:t>
      </w:r>
      <w:r w:rsidRPr="002C6B5E">
        <w:rPr>
          <w:b/>
          <w:bCs/>
          <w:szCs w:val="28"/>
          <w:lang w:val="pt-BR"/>
        </w:rPr>
        <w:t>0ha</w:t>
      </w:r>
      <w:r w:rsidRPr="002C6B5E">
        <w:rPr>
          <w:bCs/>
          <w:szCs w:val="28"/>
          <w:lang w:val="pt-BR"/>
        </w:rPr>
        <w:t xml:space="preserve"> trở lên </w:t>
      </w:r>
      <w:r w:rsidR="00A610E1" w:rsidRPr="002C6B5E">
        <w:rPr>
          <w:rFonts w:cs="Times New Roman"/>
          <w:szCs w:val="28"/>
        </w:rPr>
        <w:t>chủ đầu tư dự án đầu tư xây dựng nhà ở phải xây dựng nhà ở để bán, cho thuê mua, cho thuê</w:t>
      </w:r>
      <w:r w:rsidR="004B6B7E" w:rsidRPr="002C6B5E">
        <w:rPr>
          <w:rFonts w:cs="Times New Roman"/>
          <w:szCs w:val="28"/>
        </w:rPr>
        <w:t xml:space="preserve"> tại các vị trí mặt tiền giáp</w:t>
      </w:r>
      <w:r w:rsidR="004B6B7E" w:rsidRPr="002C6B5E">
        <w:rPr>
          <w:rFonts w:cs="Times New Roman"/>
          <w:szCs w:val="28"/>
          <w:lang w:val="en-US"/>
        </w:rPr>
        <w:t xml:space="preserve"> với hồ và</w:t>
      </w:r>
      <w:r w:rsidR="004B6B7E" w:rsidRPr="002C6B5E">
        <w:rPr>
          <w:rFonts w:cs="Times New Roman"/>
          <w:szCs w:val="28"/>
        </w:rPr>
        <w:t xml:space="preserve"> các tuyến đường</w:t>
      </w:r>
      <w:r w:rsidR="004B6B7E" w:rsidRPr="002C6B5E">
        <w:rPr>
          <w:rFonts w:cs="Times New Roman"/>
          <w:szCs w:val="28"/>
          <w:lang w:val="en-US"/>
        </w:rPr>
        <w:t xml:space="preserve"> ven hồ </w:t>
      </w:r>
      <w:r w:rsidRPr="002C6B5E">
        <w:rPr>
          <w:bCs/>
          <w:szCs w:val="28"/>
          <w:lang w:val="pt-BR"/>
        </w:rPr>
        <w:t>”</w:t>
      </w:r>
    </w:p>
    <w:p w14:paraId="445E9827" w14:textId="0E12FB33" w:rsidR="007377E3" w:rsidRPr="002C6B5E" w:rsidRDefault="007377E3" w:rsidP="00F807D3">
      <w:pPr>
        <w:spacing w:before="80" w:after="0" w:line="360" w:lineRule="exact"/>
        <w:ind w:firstLine="720"/>
        <w:jc w:val="both"/>
        <w:rPr>
          <w:rFonts w:eastAsia="Times New Roman" w:cs="Times New Roman"/>
          <w:b/>
          <w:kern w:val="0"/>
          <w:szCs w:val="28"/>
          <w:lang w:val="nl-NL"/>
        </w:rPr>
      </w:pPr>
      <w:r w:rsidRPr="002C6B5E">
        <w:rPr>
          <w:rFonts w:eastAsia="Times New Roman" w:cs="Times New Roman"/>
          <w:b/>
          <w:kern w:val="0"/>
          <w:szCs w:val="28"/>
          <w:lang w:val="nl-NL"/>
        </w:rPr>
        <w:t xml:space="preserve">Điều </w:t>
      </w:r>
      <w:r w:rsidR="00892E89" w:rsidRPr="002C6B5E">
        <w:rPr>
          <w:rFonts w:eastAsia="Times New Roman" w:cs="Times New Roman"/>
          <w:b/>
          <w:kern w:val="0"/>
          <w:szCs w:val="28"/>
          <w:lang w:val="nl-NL"/>
        </w:rPr>
        <w:t>2</w:t>
      </w:r>
      <w:r w:rsidRPr="002C6B5E">
        <w:rPr>
          <w:rFonts w:eastAsia="Times New Roman" w:cs="Times New Roman"/>
          <w:b/>
          <w:kern w:val="0"/>
          <w:szCs w:val="28"/>
          <w:lang w:val="nl-NL"/>
        </w:rPr>
        <w:t xml:space="preserve">. </w:t>
      </w:r>
    </w:p>
    <w:p w14:paraId="63180A71" w14:textId="60E30257" w:rsidR="00892E89" w:rsidRPr="002C6B5E" w:rsidRDefault="00892E89" w:rsidP="00F807D3">
      <w:pPr>
        <w:spacing w:before="80" w:after="240" w:line="360" w:lineRule="exact"/>
        <w:ind w:firstLine="720"/>
        <w:jc w:val="both"/>
        <w:rPr>
          <w:rFonts w:eastAsia="Times New Roman" w:cs="Times New Roman"/>
          <w:bCs/>
          <w:kern w:val="0"/>
          <w:szCs w:val="28"/>
          <w:lang w:val="nl-NL"/>
        </w:rPr>
      </w:pPr>
      <w:r w:rsidRPr="002C6B5E">
        <w:rPr>
          <w:rFonts w:eastAsia="Times New Roman" w:cs="Times New Roman"/>
          <w:bCs/>
          <w:kern w:val="0"/>
          <w:szCs w:val="28"/>
          <w:lang w:val="nl-NL"/>
        </w:rPr>
        <w:t>1. Các nội dung khác</w:t>
      </w:r>
      <w:r w:rsidR="00BE5F42" w:rsidRPr="002C6B5E">
        <w:rPr>
          <w:rFonts w:eastAsia="Times New Roman" w:cs="Times New Roman"/>
          <w:bCs/>
          <w:kern w:val="0"/>
          <w:szCs w:val="28"/>
          <w:lang w:val="nl-NL"/>
        </w:rPr>
        <w:t xml:space="preserve"> không thay đổi</w:t>
      </w:r>
      <w:r w:rsidRPr="002C6B5E">
        <w:rPr>
          <w:rFonts w:eastAsia="Times New Roman" w:cs="Times New Roman"/>
          <w:bCs/>
          <w:kern w:val="0"/>
          <w:szCs w:val="28"/>
          <w:lang w:val="nl-NL"/>
        </w:rPr>
        <w:t xml:space="preserve"> giữ nguyên tại Quyết định số 17/2026/QĐ-UBND ngày 06/4/2026 quy định các khu vực chủ đầu tư dự án đầu tư xây dựng nhà ở phải xây dựng nhà ở để bán, cho thuê mua, cho thuê và các khu vực được chuyển nhượng quyền sử dụng đất đã có hạ tầng kỹ thuật theo hình thức phân lô bán nền để cá nhân tự xây dựng nhà ở trên địa bàn tỉnh Thái Nguyên. </w:t>
      </w:r>
    </w:p>
    <w:p w14:paraId="239DDF7F" w14:textId="4D7D8304" w:rsidR="00F807D3" w:rsidRPr="002C6B5E" w:rsidRDefault="00892E89" w:rsidP="00F807D3">
      <w:pPr>
        <w:spacing w:before="80" w:after="240" w:line="360" w:lineRule="exact"/>
        <w:ind w:firstLine="720"/>
        <w:jc w:val="both"/>
        <w:rPr>
          <w:rFonts w:eastAsia="Times New Roman" w:cs="Times New Roman"/>
          <w:bCs/>
          <w:kern w:val="0"/>
          <w:szCs w:val="28"/>
          <w:lang w:val="nl-NL"/>
        </w:rPr>
      </w:pPr>
      <w:r w:rsidRPr="002C6B5E">
        <w:rPr>
          <w:rFonts w:eastAsia="Times New Roman" w:cs="Times New Roman"/>
          <w:bCs/>
          <w:kern w:val="0"/>
          <w:szCs w:val="28"/>
          <w:lang w:val="nl-NL"/>
        </w:rPr>
        <w:t xml:space="preserve">2. </w:t>
      </w:r>
      <w:r w:rsidR="007377E3" w:rsidRPr="002C6B5E">
        <w:rPr>
          <w:rFonts w:eastAsia="Times New Roman" w:cs="Times New Roman"/>
          <w:bCs/>
          <w:kern w:val="0"/>
          <w:szCs w:val="28"/>
          <w:lang w:val="nl-NL"/>
        </w:rPr>
        <w:t xml:space="preserve">Chánh Văn phòng Ủy ban nhân dân tỉnh; Thủ trưởng các </w:t>
      </w:r>
      <w:r w:rsidR="00F807D3" w:rsidRPr="002C6B5E">
        <w:rPr>
          <w:rFonts w:eastAsia="Times New Roman" w:cs="Times New Roman"/>
          <w:bCs/>
          <w:kern w:val="0"/>
          <w:szCs w:val="28"/>
          <w:lang w:val="nl-NL"/>
        </w:rPr>
        <w:t>S</w:t>
      </w:r>
      <w:r w:rsidR="007377E3" w:rsidRPr="002C6B5E">
        <w:rPr>
          <w:rFonts w:eastAsia="Times New Roman" w:cs="Times New Roman"/>
          <w:bCs/>
          <w:kern w:val="0"/>
          <w:szCs w:val="28"/>
          <w:lang w:val="nl-NL"/>
        </w:rPr>
        <w:t xml:space="preserve">ở, </w:t>
      </w:r>
      <w:r w:rsidR="00F807D3" w:rsidRPr="002C6B5E">
        <w:rPr>
          <w:rFonts w:eastAsia="Times New Roman" w:cs="Times New Roman"/>
          <w:bCs/>
          <w:kern w:val="0"/>
          <w:szCs w:val="28"/>
          <w:lang w:val="nl-NL"/>
        </w:rPr>
        <w:t>B</w:t>
      </w:r>
      <w:r w:rsidR="007377E3" w:rsidRPr="002C6B5E">
        <w:rPr>
          <w:rFonts w:eastAsia="Times New Roman" w:cs="Times New Roman"/>
          <w:bCs/>
          <w:kern w:val="0"/>
          <w:szCs w:val="28"/>
          <w:lang w:val="nl-NL"/>
        </w:rPr>
        <w:t>an, ngành của tỉnh; Chủ tịch Ủy ban nhân dân các xã, phường</w:t>
      </w:r>
      <w:r w:rsidR="00F807D3" w:rsidRPr="002C6B5E">
        <w:rPr>
          <w:rFonts w:eastAsia="Times New Roman" w:cs="Times New Roman"/>
          <w:bCs/>
          <w:kern w:val="0"/>
          <w:szCs w:val="28"/>
          <w:lang w:val="nl-NL"/>
        </w:rPr>
        <w:t xml:space="preserve"> và</w:t>
      </w:r>
      <w:r w:rsidR="007377E3" w:rsidRPr="002C6B5E">
        <w:rPr>
          <w:rFonts w:eastAsia="Times New Roman" w:cs="Times New Roman"/>
          <w:bCs/>
          <w:kern w:val="0"/>
          <w:szCs w:val="28"/>
          <w:lang w:val="nl-NL"/>
        </w:rPr>
        <w:t xml:space="preserve"> Thủ trưởng các cơ quan, đơn vị 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B344B" w:rsidRPr="002C6B5E" w14:paraId="5327EBD3" w14:textId="77777777" w:rsidTr="00AB344B">
        <w:tc>
          <w:tcPr>
            <w:tcW w:w="4530" w:type="dxa"/>
          </w:tcPr>
          <w:p w14:paraId="7A93D277" w14:textId="77777777" w:rsidR="00AB344B" w:rsidRPr="002C6B5E" w:rsidRDefault="00AB344B" w:rsidP="00AB344B">
            <w:pPr>
              <w:jc w:val="both"/>
              <w:rPr>
                <w:b/>
                <w:bCs/>
                <w:i/>
                <w:iCs/>
                <w:sz w:val="24"/>
                <w:szCs w:val="24"/>
                <w:lang w:val="en-US"/>
              </w:rPr>
            </w:pPr>
            <w:r w:rsidRPr="002C6B5E">
              <w:rPr>
                <w:b/>
                <w:bCs/>
                <w:i/>
                <w:iCs/>
                <w:sz w:val="24"/>
                <w:szCs w:val="24"/>
                <w:lang w:val="en-US"/>
              </w:rPr>
              <w:t>Nơi nhận:</w:t>
            </w:r>
          </w:p>
          <w:p w14:paraId="13FE1C70" w14:textId="77777777" w:rsidR="00AB344B" w:rsidRPr="002C6B5E" w:rsidRDefault="00AB344B" w:rsidP="00AB344B">
            <w:pPr>
              <w:jc w:val="both"/>
              <w:rPr>
                <w:sz w:val="22"/>
                <w:lang w:val="en-US"/>
              </w:rPr>
            </w:pPr>
            <w:r w:rsidRPr="002C6B5E">
              <w:rPr>
                <w:sz w:val="22"/>
                <w:lang w:val="en-US"/>
              </w:rPr>
              <w:t>- Văn phòng Chính phủ;</w:t>
            </w:r>
          </w:p>
          <w:p w14:paraId="1695BC3F" w14:textId="77777777" w:rsidR="00AB344B" w:rsidRPr="002C6B5E" w:rsidRDefault="00AB344B" w:rsidP="00AB344B">
            <w:pPr>
              <w:jc w:val="both"/>
              <w:rPr>
                <w:sz w:val="22"/>
                <w:lang w:val="en-US"/>
              </w:rPr>
            </w:pPr>
            <w:r w:rsidRPr="002C6B5E">
              <w:rPr>
                <w:sz w:val="22"/>
                <w:lang w:val="en-US"/>
              </w:rPr>
              <w:t>- Bộ Xây dựng;</w:t>
            </w:r>
          </w:p>
          <w:p w14:paraId="09638246" w14:textId="77777777" w:rsidR="009625E6" w:rsidRPr="002C6B5E" w:rsidRDefault="00AB344B" w:rsidP="00AB344B">
            <w:pPr>
              <w:jc w:val="both"/>
              <w:rPr>
                <w:sz w:val="22"/>
                <w:lang w:val="en-US"/>
              </w:rPr>
            </w:pPr>
            <w:r w:rsidRPr="002C6B5E">
              <w:rPr>
                <w:sz w:val="22"/>
                <w:lang w:val="en-US"/>
              </w:rPr>
              <w:t>- Cục Kiểm tra văn bản</w:t>
            </w:r>
            <w:r w:rsidR="00DD4810" w:rsidRPr="002C6B5E">
              <w:rPr>
                <w:sz w:val="22"/>
                <w:lang w:val="en-US"/>
              </w:rPr>
              <w:t xml:space="preserve"> và </w:t>
            </w:r>
          </w:p>
          <w:p w14:paraId="4989728C" w14:textId="77777777" w:rsidR="00AB344B" w:rsidRPr="002C6B5E" w:rsidRDefault="00CA09A2" w:rsidP="00AB344B">
            <w:pPr>
              <w:jc w:val="both"/>
              <w:rPr>
                <w:sz w:val="22"/>
                <w:lang w:val="en-US"/>
              </w:rPr>
            </w:pPr>
            <w:r w:rsidRPr="002C6B5E">
              <w:rPr>
                <w:sz w:val="22"/>
                <w:lang w:val="en-US"/>
              </w:rPr>
              <w:t>Tổ chức thi hành pháp luật</w:t>
            </w:r>
            <w:r w:rsidR="00AB344B" w:rsidRPr="002C6B5E">
              <w:rPr>
                <w:sz w:val="22"/>
                <w:lang w:val="en-US"/>
              </w:rPr>
              <w:t xml:space="preserve"> </w:t>
            </w:r>
            <w:r w:rsidR="00FC256D" w:rsidRPr="002C6B5E">
              <w:rPr>
                <w:sz w:val="22"/>
                <w:lang w:val="en-US"/>
              </w:rPr>
              <w:t>-</w:t>
            </w:r>
            <w:r w:rsidR="00AB344B" w:rsidRPr="002C6B5E">
              <w:rPr>
                <w:sz w:val="22"/>
                <w:lang w:val="en-US"/>
              </w:rPr>
              <w:t xml:space="preserve"> Bộ Tư pháp;</w:t>
            </w:r>
          </w:p>
          <w:p w14:paraId="38FC4AC3" w14:textId="77777777" w:rsidR="00AB344B" w:rsidRPr="002C6B5E" w:rsidRDefault="00AB344B" w:rsidP="00AB344B">
            <w:pPr>
              <w:jc w:val="both"/>
              <w:rPr>
                <w:sz w:val="22"/>
                <w:lang w:val="en-US"/>
              </w:rPr>
            </w:pPr>
            <w:r w:rsidRPr="002C6B5E">
              <w:rPr>
                <w:sz w:val="22"/>
                <w:lang w:val="en-US"/>
              </w:rPr>
              <w:t>- Thường trực Tỉnh ủy;</w:t>
            </w:r>
          </w:p>
          <w:p w14:paraId="41CCF5E1" w14:textId="77777777" w:rsidR="00AB344B" w:rsidRPr="002C6B5E" w:rsidRDefault="00AB344B" w:rsidP="00AB344B">
            <w:pPr>
              <w:jc w:val="both"/>
              <w:rPr>
                <w:sz w:val="22"/>
                <w:lang w:val="en-US"/>
              </w:rPr>
            </w:pPr>
            <w:r w:rsidRPr="002C6B5E">
              <w:rPr>
                <w:sz w:val="22"/>
                <w:lang w:val="en-US"/>
              </w:rPr>
              <w:t>- Thường trực HĐND tỉnh;</w:t>
            </w:r>
          </w:p>
          <w:p w14:paraId="6F0186D0" w14:textId="77777777" w:rsidR="00AB344B" w:rsidRPr="002C6B5E" w:rsidRDefault="00AB344B" w:rsidP="00AB344B">
            <w:pPr>
              <w:jc w:val="both"/>
              <w:rPr>
                <w:sz w:val="22"/>
                <w:lang w:val="en-US"/>
              </w:rPr>
            </w:pPr>
            <w:r w:rsidRPr="002C6B5E">
              <w:rPr>
                <w:sz w:val="22"/>
                <w:lang w:val="en-US"/>
              </w:rPr>
              <w:t>- Đoàn Đại biểu Quốc hội tỉnh;</w:t>
            </w:r>
          </w:p>
          <w:p w14:paraId="289DBDBE" w14:textId="77777777" w:rsidR="00AB344B" w:rsidRPr="002C6B5E" w:rsidRDefault="00AB344B" w:rsidP="00AB344B">
            <w:pPr>
              <w:jc w:val="both"/>
              <w:rPr>
                <w:sz w:val="22"/>
                <w:lang w:val="en-US"/>
              </w:rPr>
            </w:pPr>
            <w:r w:rsidRPr="002C6B5E">
              <w:rPr>
                <w:sz w:val="22"/>
                <w:lang w:val="en-US"/>
              </w:rPr>
              <w:t>- Ủy ban MTTQ Việt Nam tỉnh;</w:t>
            </w:r>
          </w:p>
          <w:p w14:paraId="4684F651" w14:textId="77777777" w:rsidR="00AB344B" w:rsidRPr="002C6B5E" w:rsidRDefault="00AB344B" w:rsidP="00AB344B">
            <w:pPr>
              <w:jc w:val="both"/>
              <w:rPr>
                <w:sz w:val="22"/>
                <w:lang w:val="en-US"/>
              </w:rPr>
            </w:pPr>
            <w:r w:rsidRPr="002C6B5E">
              <w:rPr>
                <w:sz w:val="22"/>
                <w:lang w:val="en-US"/>
              </w:rPr>
              <w:t>- Chủ tịch, các PCT UBND tỉnh;</w:t>
            </w:r>
          </w:p>
          <w:p w14:paraId="75EA6886" w14:textId="77777777" w:rsidR="00BA6EBC" w:rsidRPr="002C6B5E" w:rsidRDefault="00BA6EBC" w:rsidP="00AB344B">
            <w:pPr>
              <w:jc w:val="both"/>
              <w:rPr>
                <w:sz w:val="22"/>
              </w:rPr>
            </w:pPr>
            <w:r w:rsidRPr="002C6B5E">
              <w:rPr>
                <w:sz w:val="22"/>
              </w:rPr>
              <w:t>- Các Ban Đảng của Tỉnh ủy;</w:t>
            </w:r>
          </w:p>
          <w:p w14:paraId="3CB8DA7C" w14:textId="77777777" w:rsidR="003035A9" w:rsidRPr="002C6B5E" w:rsidRDefault="003035A9" w:rsidP="00AB344B">
            <w:pPr>
              <w:jc w:val="both"/>
              <w:rPr>
                <w:sz w:val="22"/>
                <w:lang w:val="en-US"/>
              </w:rPr>
            </w:pPr>
            <w:r w:rsidRPr="002C6B5E">
              <w:rPr>
                <w:sz w:val="22"/>
                <w:lang w:val="en-US"/>
              </w:rPr>
              <w:t xml:space="preserve">- Các </w:t>
            </w:r>
            <w:r w:rsidR="00734CFF" w:rsidRPr="002C6B5E">
              <w:rPr>
                <w:sz w:val="22"/>
                <w:lang w:val="en-US"/>
              </w:rPr>
              <w:t>S</w:t>
            </w:r>
            <w:r w:rsidRPr="002C6B5E">
              <w:rPr>
                <w:sz w:val="22"/>
                <w:lang w:val="en-US"/>
              </w:rPr>
              <w:t xml:space="preserve">ở, </w:t>
            </w:r>
            <w:r w:rsidR="00734CFF" w:rsidRPr="002C6B5E">
              <w:rPr>
                <w:sz w:val="22"/>
                <w:lang w:val="en-US"/>
              </w:rPr>
              <w:t>B</w:t>
            </w:r>
            <w:r w:rsidRPr="002C6B5E">
              <w:rPr>
                <w:sz w:val="22"/>
                <w:lang w:val="en-US"/>
              </w:rPr>
              <w:t>an</w:t>
            </w:r>
            <w:r w:rsidR="000C4656" w:rsidRPr="002C6B5E">
              <w:rPr>
                <w:sz w:val="22"/>
              </w:rPr>
              <w:t>,</w:t>
            </w:r>
            <w:r w:rsidRPr="002C6B5E">
              <w:rPr>
                <w:sz w:val="22"/>
                <w:lang w:val="en-US"/>
              </w:rPr>
              <w:t xml:space="preserve"> ngành</w:t>
            </w:r>
            <w:r w:rsidR="00BA6EBC" w:rsidRPr="002C6B5E">
              <w:rPr>
                <w:sz w:val="22"/>
              </w:rPr>
              <w:t>, đoàn thể của tỉnh</w:t>
            </w:r>
            <w:r w:rsidRPr="002C6B5E">
              <w:rPr>
                <w:sz w:val="22"/>
                <w:lang w:val="en-US"/>
              </w:rPr>
              <w:t>;</w:t>
            </w:r>
          </w:p>
          <w:p w14:paraId="1AA29FFD" w14:textId="77777777" w:rsidR="000064C4" w:rsidRPr="002C6B5E" w:rsidRDefault="00BA6EBC" w:rsidP="00AB344B">
            <w:pPr>
              <w:jc w:val="both"/>
              <w:rPr>
                <w:sz w:val="22"/>
                <w:lang w:val="en-US"/>
              </w:rPr>
            </w:pPr>
            <w:r w:rsidRPr="002C6B5E">
              <w:rPr>
                <w:sz w:val="22"/>
                <w:lang w:val="en-US"/>
              </w:rPr>
              <w:t xml:space="preserve">- </w:t>
            </w:r>
            <w:r w:rsidRPr="002C6B5E">
              <w:rPr>
                <w:sz w:val="22"/>
              </w:rPr>
              <w:t>U</w:t>
            </w:r>
            <w:r w:rsidR="000064C4" w:rsidRPr="002C6B5E">
              <w:rPr>
                <w:sz w:val="22"/>
                <w:lang w:val="en-US"/>
              </w:rPr>
              <w:t>BND các</w:t>
            </w:r>
            <w:r w:rsidR="000C4656" w:rsidRPr="002C6B5E">
              <w:rPr>
                <w:sz w:val="22"/>
                <w:lang w:val="en-US"/>
              </w:rPr>
              <w:t xml:space="preserve"> </w:t>
            </w:r>
            <w:r w:rsidR="000064C4" w:rsidRPr="002C6B5E">
              <w:rPr>
                <w:sz w:val="22"/>
                <w:lang w:val="en-US"/>
              </w:rPr>
              <w:t>phường</w:t>
            </w:r>
            <w:r w:rsidR="000C4656" w:rsidRPr="002C6B5E">
              <w:rPr>
                <w:sz w:val="22"/>
              </w:rPr>
              <w:t>, xã</w:t>
            </w:r>
            <w:r w:rsidR="000064C4" w:rsidRPr="002C6B5E">
              <w:rPr>
                <w:sz w:val="22"/>
                <w:lang w:val="en-US"/>
              </w:rPr>
              <w:t>;</w:t>
            </w:r>
          </w:p>
          <w:p w14:paraId="6BE077B0" w14:textId="77777777" w:rsidR="00BA6EBC" w:rsidRPr="002C6B5E" w:rsidRDefault="00BA6EBC" w:rsidP="00AB344B">
            <w:pPr>
              <w:jc w:val="both"/>
              <w:rPr>
                <w:sz w:val="22"/>
              </w:rPr>
            </w:pPr>
            <w:r w:rsidRPr="002C6B5E">
              <w:rPr>
                <w:sz w:val="22"/>
              </w:rPr>
              <w:t>- Báo và phát thanh, truyền hình Thái Nguyên;</w:t>
            </w:r>
          </w:p>
          <w:p w14:paraId="1D5C7F6B" w14:textId="77777777" w:rsidR="00AB344B" w:rsidRPr="002C6B5E" w:rsidRDefault="00AB344B" w:rsidP="00AB344B">
            <w:pPr>
              <w:jc w:val="both"/>
              <w:rPr>
                <w:sz w:val="22"/>
                <w:lang w:val="en-US"/>
              </w:rPr>
            </w:pPr>
            <w:r w:rsidRPr="002C6B5E">
              <w:rPr>
                <w:sz w:val="22"/>
                <w:lang w:val="en-US"/>
              </w:rPr>
              <w:t xml:space="preserve">- </w:t>
            </w:r>
            <w:r w:rsidR="000C4656" w:rsidRPr="002C6B5E">
              <w:rPr>
                <w:sz w:val="22"/>
              </w:rPr>
              <w:t xml:space="preserve">CVP, các </w:t>
            </w:r>
            <w:r w:rsidRPr="002C6B5E">
              <w:rPr>
                <w:sz w:val="22"/>
                <w:lang w:val="en-US"/>
              </w:rPr>
              <w:t>PCVP UBND tỉ</w:t>
            </w:r>
            <w:r w:rsidR="000C4656" w:rsidRPr="002C6B5E">
              <w:rPr>
                <w:sz w:val="22"/>
                <w:lang w:val="en-US"/>
              </w:rPr>
              <w:t>nh</w:t>
            </w:r>
            <w:r w:rsidRPr="002C6B5E">
              <w:rPr>
                <w:sz w:val="22"/>
                <w:lang w:val="en-US"/>
              </w:rPr>
              <w:t>;</w:t>
            </w:r>
          </w:p>
          <w:p w14:paraId="0090F5AE" w14:textId="77777777" w:rsidR="00A45C10" w:rsidRPr="002C6B5E" w:rsidRDefault="00A45C10" w:rsidP="00AB344B">
            <w:pPr>
              <w:jc w:val="both"/>
              <w:rPr>
                <w:sz w:val="22"/>
                <w:lang w:val="en-US"/>
              </w:rPr>
            </w:pPr>
            <w:r w:rsidRPr="002C6B5E">
              <w:rPr>
                <w:sz w:val="22"/>
                <w:lang w:val="en-US"/>
              </w:rPr>
              <w:t>- Trung tâm Thông tin tỉnh;</w:t>
            </w:r>
          </w:p>
          <w:p w14:paraId="542DC477" w14:textId="77777777" w:rsidR="00E874AC" w:rsidRPr="002C6B5E" w:rsidRDefault="00AB344B" w:rsidP="00734CFF">
            <w:pPr>
              <w:jc w:val="both"/>
              <w:rPr>
                <w:sz w:val="22"/>
              </w:rPr>
            </w:pPr>
            <w:r w:rsidRPr="002C6B5E">
              <w:rPr>
                <w:sz w:val="22"/>
                <w:lang w:val="en-US"/>
              </w:rPr>
              <w:t xml:space="preserve">- Lưu: VT, </w:t>
            </w:r>
            <w:r w:rsidR="00171F4A" w:rsidRPr="002C6B5E">
              <w:rPr>
                <w:sz w:val="22"/>
                <w:lang w:val="en-US"/>
              </w:rPr>
              <w:t>CNN&amp;</w:t>
            </w:r>
            <w:r w:rsidRPr="002C6B5E">
              <w:rPr>
                <w:sz w:val="22"/>
                <w:lang w:val="en-US"/>
              </w:rPr>
              <w:t>XD</w:t>
            </w:r>
            <w:r w:rsidR="00F807D3" w:rsidRPr="002C6B5E">
              <w:rPr>
                <w:sz w:val="22"/>
                <w:lang w:val="en-US"/>
              </w:rPr>
              <w:t>, KT, TH</w:t>
            </w:r>
            <w:r w:rsidRPr="002C6B5E">
              <w:rPr>
                <w:sz w:val="22"/>
                <w:lang w:val="en-US"/>
              </w:rPr>
              <w:t>.</w:t>
            </w:r>
            <w:r w:rsidR="007F72BF" w:rsidRPr="002C6B5E">
              <w:rPr>
                <w:sz w:val="22"/>
              </w:rPr>
              <w:t xml:space="preserve"> Hiên.</w:t>
            </w:r>
          </w:p>
          <w:p w14:paraId="7AD6E22B" w14:textId="77777777" w:rsidR="007377E3" w:rsidRPr="002C6B5E" w:rsidRDefault="007377E3" w:rsidP="00734CFF">
            <w:pPr>
              <w:jc w:val="both"/>
              <w:rPr>
                <w:sz w:val="22"/>
              </w:rPr>
            </w:pPr>
          </w:p>
          <w:p w14:paraId="20AF883B" w14:textId="77777777" w:rsidR="007377E3" w:rsidRPr="002C6B5E" w:rsidRDefault="007377E3" w:rsidP="00734CFF">
            <w:pPr>
              <w:jc w:val="both"/>
              <w:rPr>
                <w:sz w:val="22"/>
              </w:rPr>
            </w:pPr>
          </w:p>
          <w:p w14:paraId="0909F59C" w14:textId="77777777" w:rsidR="007377E3" w:rsidRPr="002C6B5E" w:rsidRDefault="007377E3" w:rsidP="00734CFF">
            <w:pPr>
              <w:jc w:val="both"/>
              <w:rPr>
                <w:sz w:val="22"/>
              </w:rPr>
            </w:pPr>
          </w:p>
        </w:tc>
        <w:tc>
          <w:tcPr>
            <w:tcW w:w="4531" w:type="dxa"/>
          </w:tcPr>
          <w:p w14:paraId="5E2021A9" w14:textId="77777777" w:rsidR="007F72BF" w:rsidRPr="002C6B5E" w:rsidRDefault="007F72BF" w:rsidP="007F72BF">
            <w:pPr>
              <w:spacing w:line="340" w:lineRule="exact"/>
              <w:jc w:val="center"/>
              <w:rPr>
                <w:b/>
                <w:spacing w:val="-6"/>
                <w:szCs w:val="28"/>
              </w:rPr>
            </w:pPr>
            <w:r w:rsidRPr="002C6B5E">
              <w:rPr>
                <w:b/>
                <w:spacing w:val="-6"/>
                <w:szCs w:val="28"/>
              </w:rPr>
              <w:t>TM. ỦY BAN NHÂN DÂN</w:t>
            </w:r>
          </w:p>
          <w:p w14:paraId="11B82EE2" w14:textId="77777777" w:rsidR="007F72BF" w:rsidRPr="002C6B5E" w:rsidRDefault="007F72BF" w:rsidP="007F72BF">
            <w:pPr>
              <w:spacing w:line="340" w:lineRule="exact"/>
              <w:jc w:val="center"/>
              <w:rPr>
                <w:b/>
                <w:spacing w:val="-6"/>
                <w:szCs w:val="28"/>
              </w:rPr>
            </w:pPr>
            <w:r w:rsidRPr="002C6B5E">
              <w:rPr>
                <w:b/>
                <w:spacing w:val="-6"/>
                <w:szCs w:val="28"/>
              </w:rPr>
              <w:t xml:space="preserve">KT. CHỦ TỊCH </w:t>
            </w:r>
          </w:p>
          <w:p w14:paraId="61EB4973" w14:textId="77777777" w:rsidR="007F72BF" w:rsidRPr="002C6B5E" w:rsidRDefault="007F72BF" w:rsidP="007F72BF">
            <w:pPr>
              <w:spacing w:line="340" w:lineRule="exact"/>
              <w:jc w:val="center"/>
              <w:rPr>
                <w:b/>
                <w:lang w:val="en-US"/>
              </w:rPr>
            </w:pPr>
            <w:r w:rsidRPr="002C6B5E">
              <w:rPr>
                <w:b/>
                <w:spacing w:val="-6"/>
                <w:szCs w:val="28"/>
              </w:rPr>
              <w:t>PHÓ CHỦ TỊCH</w:t>
            </w:r>
            <w:r w:rsidR="001566D3" w:rsidRPr="002C6B5E">
              <w:rPr>
                <w:b/>
                <w:spacing w:val="-6"/>
                <w:szCs w:val="28"/>
                <w:lang w:val="en-US"/>
              </w:rPr>
              <w:t xml:space="preserve"> THƯỜNG TRỰC</w:t>
            </w:r>
          </w:p>
          <w:p w14:paraId="1A6DA735" w14:textId="77777777" w:rsidR="007F72BF" w:rsidRPr="002C6B5E" w:rsidRDefault="007F72BF" w:rsidP="007F72BF">
            <w:pPr>
              <w:spacing w:line="340" w:lineRule="exact"/>
              <w:jc w:val="center"/>
              <w:rPr>
                <w:b/>
                <w:spacing w:val="-6"/>
                <w:szCs w:val="28"/>
              </w:rPr>
            </w:pPr>
          </w:p>
          <w:p w14:paraId="7BB45B57" w14:textId="77777777" w:rsidR="007F72BF" w:rsidRPr="002C6B5E" w:rsidRDefault="007F72BF" w:rsidP="007F72BF">
            <w:pPr>
              <w:spacing w:line="340" w:lineRule="exact"/>
              <w:jc w:val="center"/>
              <w:rPr>
                <w:b/>
                <w:spacing w:val="-6"/>
                <w:szCs w:val="28"/>
              </w:rPr>
            </w:pPr>
          </w:p>
          <w:p w14:paraId="5121168F" w14:textId="77777777" w:rsidR="007F72BF" w:rsidRPr="002C6B5E" w:rsidRDefault="007F72BF" w:rsidP="007F72BF">
            <w:pPr>
              <w:spacing w:line="340" w:lineRule="exact"/>
              <w:jc w:val="center"/>
              <w:rPr>
                <w:b/>
                <w:spacing w:val="-6"/>
                <w:szCs w:val="28"/>
              </w:rPr>
            </w:pPr>
          </w:p>
          <w:p w14:paraId="7D6B52D3" w14:textId="77777777" w:rsidR="007F72BF" w:rsidRPr="002C6B5E" w:rsidRDefault="007F72BF" w:rsidP="00885DFA">
            <w:pPr>
              <w:spacing w:line="340" w:lineRule="exact"/>
              <w:rPr>
                <w:b/>
                <w:spacing w:val="-6"/>
                <w:szCs w:val="28"/>
              </w:rPr>
            </w:pPr>
          </w:p>
          <w:p w14:paraId="1955518E" w14:textId="77777777" w:rsidR="007F72BF" w:rsidRPr="002C6B5E" w:rsidRDefault="007F72BF" w:rsidP="007F72BF">
            <w:pPr>
              <w:spacing w:line="340" w:lineRule="exact"/>
              <w:jc w:val="center"/>
              <w:rPr>
                <w:b/>
                <w:spacing w:val="-6"/>
                <w:szCs w:val="28"/>
              </w:rPr>
            </w:pPr>
          </w:p>
          <w:p w14:paraId="79267373" w14:textId="77777777" w:rsidR="00AB344B" w:rsidRPr="002C6B5E" w:rsidRDefault="00885DFA" w:rsidP="00885DFA">
            <w:pPr>
              <w:jc w:val="center"/>
              <w:rPr>
                <w:b/>
                <w:bCs/>
                <w:lang w:val="en-US"/>
              </w:rPr>
            </w:pPr>
            <w:r w:rsidRPr="002C6B5E">
              <w:rPr>
                <w:b/>
              </w:rPr>
              <w:t xml:space="preserve"> </w:t>
            </w:r>
            <w:r w:rsidR="007F72BF" w:rsidRPr="002C6B5E">
              <w:rPr>
                <w:b/>
              </w:rPr>
              <w:t>Nguyễ</w:t>
            </w:r>
            <w:r w:rsidRPr="002C6B5E">
              <w:rPr>
                <w:b/>
              </w:rPr>
              <w:t>n Linh</w:t>
            </w:r>
          </w:p>
        </w:tc>
      </w:tr>
    </w:tbl>
    <w:p w14:paraId="3D8EF0F8" w14:textId="77777777" w:rsidR="00A37459" w:rsidRPr="002C6B5E" w:rsidRDefault="00A37459" w:rsidP="00DB2167">
      <w:pPr>
        <w:spacing w:before="60" w:after="60" w:line="360" w:lineRule="atLeast"/>
        <w:jc w:val="both"/>
        <w:rPr>
          <w:lang w:val="en-US"/>
        </w:rPr>
      </w:pPr>
    </w:p>
    <w:sectPr w:rsidR="00A37459" w:rsidRPr="002C6B5E" w:rsidSect="00A45C10">
      <w:headerReference w:type="default" r:id="rId8"/>
      <w:pgSz w:w="11906" w:h="16838" w:code="9"/>
      <w:pgMar w:top="1134" w:right="1134" w:bottom="1134" w:left="158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DC69F" w14:textId="77777777" w:rsidR="007F4E53" w:rsidRDefault="007F4E53" w:rsidP="00AB344B">
      <w:pPr>
        <w:spacing w:after="0" w:line="240" w:lineRule="auto"/>
      </w:pPr>
      <w:r>
        <w:separator/>
      </w:r>
    </w:p>
  </w:endnote>
  <w:endnote w:type="continuationSeparator" w:id="0">
    <w:p w14:paraId="4700A784" w14:textId="77777777" w:rsidR="007F4E53" w:rsidRDefault="007F4E53" w:rsidP="00AB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nTimeH">
    <w:panose1 w:val="020BE200000000000000"/>
    <w:charset w:val="00"/>
    <w:family w:val="swiss"/>
    <w:pitch w:val="variable"/>
    <w:sig w:usb0="00000007" w:usb1="00000000" w:usb2="00000000" w:usb3="00000000" w:csb0="00000013" w:csb1="00000000"/>
  </w:font>
  <w:font w:name="Times New Roman Bold">
    <w:panose1 w:val="02020803070505020304"/>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2DE6E" w14:textId="77777777" w:rsidR="007F4E53" w:rsidRDefault="007F4E53" w:rsidP="00AB344B">
      <w:pPr>
        <w:spacing w:after="0" w:line="240" w:lineRule="auto"/>
      </w:pPr>
      <w:r>
        <w:separator/>
      </w:r>
    </w:p>
  </w:footnote>
  <w:footnote w:type="continuationSeparator" w:id="0">
    <w:p w14:paraId="716BEEF1" w14:textId="77777777" w:rsidR="007F4E53" w:rsidRDefault="007F4E53" w:rsidP="00AB3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24316"/>
      <w:docPartObj>
        <w:docPartGallery w:val="Page Numbers (Top of Page)"/>
        <w:docPartUnique/>
      </w:docPartObj>
    </w:sdtPr>
    <w:sdtEndPr>
      <w:rPr>
        <w:noProof/>
      </w:rPr>
    </w:sdtEndPr>
    <w:sdtContent>
      <w:p w14:paraId="703DCFC6" w14:textId="4CAEE84A" w:rsidR="00AB344B" w:rsidRDefault="00AB344B">
        <w:pPr>
          <w:pStyle w:val="Header"/>
          <w:jc w:val="center"/>
        </w:pPr>
        <w:r>
          <w:fldChar w:fldCharType="begin"/>
        </w:r>
        <w:r>
          <w:instrText xml:space="preserve"> PAGE   \* MERGEFORMAT </w:instrText>
        </w:r>
        <w:r>
          <w:fldChar w:fldCharType="separate"/>
        </w:r>
        <w:r w:rsidR="00163F3D">
          <w:rPr>
            <w:noProof/>
          </w:rPr>
          <w:t>2</w:t>
        </w:r>
        <w:r>
          <w:rPr>
            <w:noProof/>
          </w:rPr>
          <w:fldChar w:fldCharType="end"/>
        </w:r>
      </w:p>
    </w:sdtContent>
  </w:sdt>
  <w:p w14:paraId="0E58C3F0" w14:textId="77777777" w:rsidR="00AB344B" w:rsidRDefault="00AB3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B1357"/>
    <w:multiLevelType w:val="hybridMultilevel"/>
    <w:tmpl w:val="A1BC366E"/>
    <w:lvl w:ilvl="0" w:tplc="8CF8738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166375"/>
    <w:multiLevelType w:val="hybridMultilevel"/>
    <w:tmpl w:val="7752078E"/>
    <w:lvl w:ilvl="0" w:tplc="578ADF4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A132F4"/>
    <w:multiLevelType w:val="hybridMultilevel"/>
    <w:tmpl w:val="B41625CE"/>
    <w:lvl w:ilvl="0" w:tplc="3328FEEE">
      <w:start w:val="4"/>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3BA14746"/>
    <w:multiLevelType w:val="hybridMultilevel"/>
    <w:tmpl w:val="72BAECAA"/>
    <w:lvl w:ilvl="0" w:tplc="DBF01AB8">
      <w:start w:val="1"/>
      <w:numFmt w:val="decimal"/>
      <w:lvlText w:val="%1."/>
      <w:lvlJc w:val="left"/>
      <w:pPr>
        <w:ind w:left="1211" w:hanging="360"/>
      </w:pPr>
      <w:rPr>
        <w:rFonts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BC95E40"/>
    <w:multiLevelType w:val="hybridMultilevel"/>
    <w:tmpl w:val="0D68A826"/>
    <w:lvl w:ilvl="0" w:tplc="78561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260BDB"/>
    <w:multiLevelType w:val="hybridMultilevel"/>
    <w:tmpl w:val="4498C852"/>
    <w:lvl w:ilvl="0" w:tplc="907EB0B2">
      <w:start w:val="1"/>
      <w:numFmt w:val="lowerLetter"/>
      <w:lvlText w:val="%1)"/>
      <w:lvlJc w:val="left"/>
      <w:pPr>
        <w:tabs>
          <w:tab w:val="num" w:pos="1014"/>
        </w:tabs>
        <w:ind w:left="101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93F3586"/>
    <w:multiLevelType w:val="hybridMultilevel"/>
    <w:tmpl w:val="62549D38"/>
    <w:lvl w:ilvl="0" w:tplc="DCE0415A">
      <w:start w:val="3"/>
      <w:numFmt w:val="decimal"/>
      <w:lvlText w:val="%1."/>
      <w:lvlJc w:val="left"/>
      <w:pPr>
        <w:tabs>
          <w:tab w:val="num" w:pos="1080"/>
        </w:tabs>
        <w:ind w:left="1080" w:hanging="360"/>
      </w:pPr>
      <w:rPr>
        <w:rFonts w:hint="default"/>
      </w:rPr>
    </w:lvl>
    <w:lvl w:ilvl="1" w:tplc="1CD6C288">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27652C"/>
    <w:multiLevelType w:val="hybridMultilevel"/>
    <w:tmpl w:val="A20659A2"/>
    <w:lvl w:ilvl="0" w:tplc="7A42B80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5CE05195"/>
    <w:multiLevelType w:val="hybridMultilevel"/>
    <w:tmpl w:val="A994132A"/>
    <w:lvl w:ilvl="0" w:tplc="3AA65F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EBE56E4"/>
    <w:multiLevelType w:val="hybridMultilevel"/>
    <w:tmpl w:val="0E542FA2"/>
    <w:lvl w:ilvl="0" w:tplc="2E58611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A4644C6"/>
    <w:multiLevelType w:val="hybridMultilevel"/>
    <w:tmpl w:val="CDB4FE72"/>
    <w:lvl w:ilvl="0" w:tplc="216EFD1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4C6766"/>
    <w:multiLevelType w:val="hybridMultilevel"/>
    <w:tmpl w:val="A5D8F4FA"/>
    <w:lvl w:ilvl="0" w:tplc="32F65914">
      <w:start w:val="3"/>
      <w:numFmt w:val="lowerLetter"/>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2" w15:restartNumberingAfterBreak="0">
    <w:nsid w:val="7D975820"/>
    <w:multiLevelType w:val="hybridMultilevel"/>
    <w:tmpl w:val="0E12488E"/>
    <w:lvl w:ilvl="0" w:tplc="36F8172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7"/>
  </w:num>
  <w:num w:numId="3">
    <w:abstractNumId w:val="1"/>
  </w:num>
  <w:num w:numId="4">
    <w:abstractNumId w:val="2"/>
  </w:num>
  <w:num w:numId="5">
    <w:abstractNumId w:val="10"/>
  </w:num>
  <w:num w:numId="6">
    <w:abstractNumId w:val="12"/>
  </w:num>
  <w:num w:numId="7">
    <w:abstractNumId w:val="6"/>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9"/>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20"/>
    <w:rsid w:val="00000D43"/>
    <w:rsid w:val="00005438"/>
    <w:rsid w:val="00005F7D"/>
    <w:rsid w:val="000064C4"/>
    <w:rsid w:val="00012D78"/>
    <w:rsid w:val="000138DC"/>
    <w:rsid w:val="00013961"/>
    <w:rsid w:val="00014E73"/>
    <w:rsid w:val="00016CA0"/>
    <w:rsid w:val="0003536D"/>
    <w:rsid w:val="0005044A"/>
    <w:rsid w:val="0005164D"/>
    <w:rsid w:val="00055A3F"/>
    <w:rsid w:val="00056F80"/>
    <w:rsid w:val="00057E0E"/>
    <w:rsid w:val="00062DB6"/>
    <w:rsid w:val="00076432"/>
    <w:rsid w:val="00087FD5"/>
    <w:rsid w:val="000A012C"/>
    <w:rsid w:val="000A6331"/>
    <w:rsid w:val="000C14C9"/>
    <w:rsid w:val="000C4415"/>
    <w:rsid w:val="000C4656"/>
    <w:rsid w:val="000E0730"/>
    <w:rsid w:val="000E0C8A"/>
    <w:rsid w:val="000E3985"/>
    <w:rsid w:val="000F0395"/>
    <w:rsid w:val="000F0D31"/>
    <w:rsid w:val="000F0F5A"/>
    <w:rsid w:val="000F3219"/>
    <w:rsid w:val="000F4D67"/>
    <w:rsid w:val="000F5F08"/>
    <w:rsid w:val="00111F26"/>
    <w:rsid w:val="001141CA"/>
    <w:rsid w:val="00121365"/>
    <w:rsid w:val="00131E9A"/>
    <w:rsid w:val="001327A6"/>
    <w:rsid w:val="00134031"/>
    <w:rsid w:val="001362B3"/>
    <w:rsid w:val="00136B0A"/>
    <w:rsid w:val="00137A1B"/>
    <w:rsid w:val="00140911"/>
    <w:rsid w:val="001414E5"/>
    <w:rsid w:val="00151A10"/>
    <w:rsid w:val="001566D3"/>
    <w:rsid w:val="00161C53"/>
    <w:rsid w:val="00161C9E"/>
    <w:rsid w:val="00163F3D"/>
    <w:rsid w:val="00171F4A"/>
    <w:rsid w:val="0017788C"/>
    <w:rsid w:val="00181039"/>
    <w:rsid w:val="00196B4E"/>
    <w:rsid w:val="001A1327"/>
    <w:rsid w:val="001A7663"/>
    <w:rsid w:val="001A779C"/>
    <w:rsid w:val="001B16C6"/>
    <w:rsid w:val="001B2483"/>
    <w:rsid w:val="001B2B83"/>
    <w:rsid w:val="001C3375"/>
    <w:rsid w:val="001C54C4"/>
    <w:rsid w:val="001D6080"/>
    <w:rsid w:val="001E7BC5"/>
    <w:rsid w:val="001F0C9D"/>
    <w:rsid w:val="001F33D2"/>
    <w:rsid w:val="00200DE4"/>
    <w:rsid w:val="00200F72"/>
    <w:rsid w:val="00214A8B"/>
    <w:rsid w:val="00217A89"/>
    <w:rsid w:val="00220393"/>
    <w:rsid w:val="00234235"/>
    <w:rsid w:val="002353A2"/>
    <w:rsid w:val="00235600"/>
    <w:rsid w:val="00256252"/>
    <w:rsid w:val="00260BCF"/>
    <w:rsid w:val="002616AE"/>
    <w:rsid w:val="002654E8"/>
    <w:rsid w:val="00277ECD"/>
    <w:rsid w:val="00286156"/>
    <w:rsid w:val="00293AE8"/>
    <w:rsid w:val="00293D9D"/>
    <w:rsid w:val="002A0881"/>
    <w:rsid w:val="002A249D"/>
    <w:rsid w:val="002A4912"/>
    <w:rsid w:val="002A4AD0"/>
    <w:rsid w:val="002B46BC"/>
    <w:rsid w:val="002C31A7"/>
    <w:rsid w:val="002C6B5E"/>
    <w:rsid w:val="002C7312"/>
    <w:rsid w:val="002C7DB7"/>
    <w:rsid w:val="002D0F98"/>
    <w:rsid w:val="002D74F5"/>
    <w:rsid w:val="002D7B34"/>
    <w:rsid w:val="00302330"/>
    <w:rsid w:val="003035A9"/>
    <w:rsid w:val="00307613"/>
    <w:rsid w:val="003102AC"/>
    <w:rsid w:val="0032598B"/>
    <w:rsid w:val="00341276"/>
    <w:rsid w:val="00355E54"/>
    <w:rsid w:val="00357AD6"/>
    <w:rsid w:val="003639FD"/>
    <w:rsid w:val="00363F32"/>
    <w:rsid w:val="00386FDD"/>
    <w:rsid w:val="003A098A"/>
    <w:rsid w:val="003B0927"/>
    <w:rsid w:val="003B3CA6"/>
    <w:rsid w:val="003B6AC4"/>
    <w:rsid w:val="003C5226"/>
    <w:rsid w:val="003C7B87"/>
    <w:rsid w:val="003D51DD"/>
    <w:rsid w:val="003E5EBA"/>
    <w:rsid w:val="00400249"/>
    <w:rsid w:val="00403AE5"/>
    <w:rsid w:val="004072F5"/>
    <w:rsid w:val="00420240"/>
    <w:rsid w:val="00441954"/>
    <w:rsid w:val="00443CDA"/>
    <w:rsid w:val="00443F46"/>
    <w:rsid w:val="00455F13"/>
    <w:rsid w:val="004566E8"/>
    <w:rsid w:val="00457763"/>
    <w:rsid w:val="00463423"/>
    <w:rsid w:val="004665BA"/>
    <w:rsid w:val="00466CE7"/>
    <w:rsid w:val="00477310"/>
    <w:rsid w:val="004826E0"/>
    <w:rsid w:val="00485571"/>
    <w:rsid w:val="00492B31"/>
    <w:rsid w:val="00496401"/>
    <w:rsid w:val="004A64CC"/>
    <w:rsid w:val="004B5320"/>
    <w:rsid w:val="004B630B"/>
    <w:rsid w:val="004B6B7E"/>
    <w:rsid w:val="004C7719"/>
    <w:rsid w:val="004D4724"/>
    <w:rsid w:val="004D6740"/>
    <w:rsid w:val="004E0818"/>
    <w:rsid w:val="004E21F7"/>
    <w:rsid w:val="004F1F16"/>
    <w:rsid w:val="004F4C71"/>
    <w:rsid w:val="0050604E"/>
    <w:rsid w:val="005137C1"/>
    <w:rsid w:val="005158B0"/>
    <w:rsid w:val="005164BB"/>
    <w:rsid w:val="00540F86"/>
    <w:rsid w:val="00544CB1"/>
    <w:rsid w:val="0056227F"/>
    <w:rsid w:val="00566A36"/>
    <w:rsid w:val="00581EEE"/>
    <w:rsid w:val="0058229F"/>
    <w:rsid w:val="005828C7"/>
    <w:rsid w:val="00586526"/>
    <w:rsid w:val="005908F7"/>
    <w:rsid w:val="005959C6"/>
    <w:rsid w:val="005A04DE"/>
    <w:rsid w:val="005A1B56"/>
    <w:rsid w:val="005A6271"/>
    <w:rsid w:val="005B55BC"/>
    <w:rsid w:val="005C3AF8"/>
    <w:rsid w:val="005C519C"/>
    <w:rsid w:val="005D3616"/>
    <w:rsid w:val="005D36D2"/>
    <w:rsid w:val="005D7A69"/>
    <w:rsid w:val="005E33D9"/>
    <w:rsid w:val="005E4AD8"/>
    <w:rsid w:val="005E5FEC"/>
    <w:rsid w:val="005F3FA6"/>
    <w:rsid w:val="00613CD1"/>
    <w:rsid w:val="0061633E"/>
    <w:rsid w:val="00617D2E"/>
    <w:rsid w:val="006228E2"/>
    <w:rsid w:val="00623800"/>
    <w:rsid w:val="006262DF"/>
    <w:rsid w:val="006327FD"/>
    <w:rsid w:val="00632CBF"/>
    <w:rsid w:val="0064650C"/>
    <w:rsid w:val="006474AC"/>
    <w:rsid w:val="00663CBF"/>
    <w:rsid w:val="00684F32"/>
    <w:rsid w:val="00695EDF"/>
    <w:rsid w:val="006973F5"/>
    <w:rsid w:val="006A44A0"/>
    <w:rsid w:val="006A4B34"/>
    <w:rsid w:val="006A4D78"/>
    <w:rsid w:val="006A62EA"/>
    <w:rsid w:val="006A7AD9"/>
    <w:rsid w:val="006B461F"/>
    <w:rsid w:val="006B4B20"/>
    <w:rsid w:val="006B50E5"/>
    <w:rsid w:val="006C769A"/>
    <w:rsid w:val="006D4B86"/>
    <w:rsid w:val="006D6B8C"/>
    <w:rsid w:val="006E3E64"/>
    <w:rsid w:val="006E5D00"/>
    <w:rsid w:val="006F420E"/>
    <w:rsid w:val="006F65E3"/>
    <w:rsid w:val="00700419"/>
    <w:rsid w:val="007237A2"/>
    <w:rsid w:val="00727524"/>
    <w:rsid w:val="00734CFF"/>
    <w:rsid w:val="007377E3"/>
    <w:rsid w:val="00737888"/>
    <w:rsid w:val="00741FB4"/>
    <w:rsid w:val="00742418"/>
    <w:rsid w:val="00744B60"/>
    <w:rsid w:val="00757B22"/>
    <w:rsid w:val="00761780"/>
    <w:rsid w:val="00763EEA"/>
    <w:rsid w:val="00765B3F"/>
    <w:rsid w:val="0076717B"/>
    <w:rsid w:val="00774670"/>
    <w:rsid w:val="00777D4F"/>
    <w:rsid w:val="007833A4"/>
    <w:rsid w:val="0078504F"/>
    <w:rsid w:val="007B2C16"/>
    <w:rsid w:val="007C0C1B"/>
    <w:rsid w:val="007C128C"/>
    <w:rsid w:val="007C6EF0"/>
    <w:rsid w:val="007D0FF2"/>
    <w:rsid w:val="007D1D12"/>
    <w:rsid w:val="007E2DC2"/>
    <w:rsid w:val="007E38E3"/>
    <w:rsid w:val="007F4E53"/>
    <w:rsid w:val="007F72BF"/>
    <w:rsid w:val="00802435"/>
    <w:rsid w:val="0081117A"/>
    <w:rsid w:val="00815B70"/>
    <w:rsid w:val="00825E11"/>
    <w:rsid w:val="008312D9"/>
    <w:rsid w:val="00831F90"/>
    <w:rsid w:val="008432C1"/>
    <w:rsid w:val="0084354D"/>
    <w:rsid w:val="00853960"/>
    <w:rsid w:val="0085470A"/>
    <w:rsid w:val="00861542"/>
    <w:rsid w:val="00866575"/>
    <w:rsid w:val="00866959"/>
    <w:rsid w:val="00872C3C"/>
    <w:rsid w:val="00875574"/>
    <w:rsid w:val="00883E6B"/>
    <w:rsid w:val="00884D52"/>
    <w:rsid w:val="00885DFA"/>
    <w:rsid w:val="008867BC"/>
    <w:rsid w:val="00892E89"/>
    <w:rsid w:val="008932DA"/>
    <w:rsid w:val="00895025"/>
    <w:rsid w:val="008A63F8"/>
    <w:rsid w:val="008B3E38"/>
    <w:rsid w:val="008C4301"/>
    <w:rsid w:val="008D477D"/>
    <w:rsid w:val="008E14BB"/>
    <w:rsid w:val="008E1E0C"/>
    <w:rsid w:val="008E4C95"/>
    <w:rsid w:val="008F128E"/>
    <w:rsid w:val="008F5FAB"/>
    <w:rsid w:val="00900545"/>
    <w:rsid w:val="009065E7"/>
    <w:rsid w:val="0091108F"/>
    <w:rsid w:val="00917001"/>
    <w:rsid w:val="00920667"/>
    <w:rsid w:val="00921EB1"/>
    <w:rsid w:val="0093262D"/>
    <w:rsid w:val="00940BAB"/>
    <w:rsid w:val="0095105B"/>
    <w:rsid w:val="00953D8A"/>
    <w:rsid w:val="009568B8"/>
    <w:rsid w:val="00956EB4"/>
    <w:rsid w:val="00960E19"/>
    <w:rsid w:val="00961239"/>
    <w:rsid w:val="009625E6"/>
    <w:rsid w:val="009744A3"/>
    <w:rsid w:val="00982031"/>
    <w:rsid w:val="009867F5"/>
    <w:rsid w:val="0098786A"/>
    <w:rsid w:val="0099041F"/>
    <w:rsid w:val="009967B8"/>
    <w:rsid w:val="009A6911"/>
    <w:rsid w:val="009B0AB4"/>
    <w:rsid w:val="009B2379"/>
    <w:rsid w:val="009C2B87"/>
    <w:rsid w:val="009C4595"/>
    <w:rsid w:val="009C6417"/>
    <w:rsid w:val="009D0A8B"/>
    <w:rsid w:val="009D1F67"/>
    <w:rsid w:val="009D25E6"/>
    <w:rsid w:val="009D5A4A"/>
    <w:rsid w:val="009D68FF"/>
    <w:rsid w:val="009E6467"/>
    <w:rsid w:val="009F25BC"/>
    <w:rsid w:val="009F2DF9"/>
    <w:rsid w:val="009F681C"/>
    <w:rsid w:val="00A01D92"/>
    <w:rsid w:val="00A0684D"/>
    <w:rsid w:val="00A07805"/>
    <w:rsid w:val="00A10A74"/>
    <w:rsid w:val="00A25D73"/>
    <w:rsid w:val="00A26CA0"/>
    <w:rsid w:val="00A331F8"/>
    <w:rsid w:val="00A37459"/>
    <w:rsid w:val="00A37C53"/>
    <w:rsid w:val="00A41DA4"/>
    <w:rsid w:val="00A43464"/>
    <w:rsid w:val="00A43C82"/>
    <w:rsid w:val="00A442A0"/>
    <w:rsid w:val="00A45C10"/>
    <w:rsid w:val="00A46771"/>
    <w:rsid w:val="00A50DF6"/>
    <w:rsid w:val="00A547FF"/>
    <w:rsid w:val="00A548F6"/>
    <w:rsid w:val="00A56443"/>
    <w:rsid w:val="00A610E1"/>
    <w:rsid w:val="00A655E3"/>
    <w:rsid w:val="00A8312E"/>
    <w:rsid w:val="00A94A70"/>
    <w:rsid w:val="00A9555E"/>
    <w:rsid w:val="00AB0465"/>
    <w:rsid w:val="00AB1FB8"/>
    <w:rsid w:val="00AB31ED"/>
    <w:rsid w:val="00AB344B"/>
    <w:rsid w:val="00AC357C"/>
    <w:rsid w:val="00AD1FC0"/>
    <w:rsid w:val="00AD2535"/>
    <w:rsid w:val="00AE3125"/>
    <w:rsid w:val="00AE4F90"/>
    <w:rsid w:val="00AE5A57"/>
    <w:rsid w:val="00AE7EA5"/>
    <w:rsid w:val="00AF6D69"/>
    <w:rsid w:val="00AF7781"/>
    <w:rsid w:val="00B045CC"/>
    <w:rsid w:val="00B07527"/>
    <w:rsid w:val="00B1298E"/>
    <w:rsid w:val="00B17C22"/>
    <w:rsid w:val="00B32C9F"/>
    <w:rsid w:val="00B42D6D"/>
    <w:rsid w:val="00B4769F"/>
    <w:rsid w:val="00B70BB8"/>
    <w:rsid w:val="00B71A00"/>
    <w:rsid w:val="00B747CC"/>
    <w:rsid w:val="00B75837"/>
    <w:rsid w:val="00B75E1C"/>
    <w:rsid w:val="00B77FA9"/>
    <w:rsid w:val="00B844E9"/>
    <w:rsid w:val="00B91640"/>
    <w:rsid w:val="00BA3707"/>
    <w:rsid w:val="00BA3F2E"/>
    <w:rsid w:val="00BA6EBC"/>
    <w:rsid w:val="00BC214E"/>
    <w:rsid w:val="00BD71B7"/>
    <w:rsid w:val="00BD743A"/>
    <w:rsid w:val="00BE1063"/>
    <w:rsid w:val="00BE5F42"/>
    <w:rsid w:val="00BF560D"/>
    <w:rsid w:val="00BF7DFE"/>
    <w:rsid w:val="00C02356"/>
    <w:rsid w:val="00C12CB5"/>
    <w:rsid w:val="00C3066D"/>
    <w:rsid w:val="00C365C5"/>
    <w:rsid w:val="00C46C51"/>
    <w:rsid w:val="00C47CB7"/>
    <w:rsid w:val="00C505D6"/>
    <w:rsid w:val="00C5172C"/>
    <w:rsid w:val="00C549C0"/>
    <w:rsid w:val="00C602C2"/>
    <w:rsid w:val="00C6768D"/>
    <w:rsid w:val="00C7418E"/>
    <w:rsid w:val="00C8396A"/>
    <w:rsid w:val="00C858E6"/>
    <w:rsid w:val="00CA09A2"/>
    <w:rsid w:val="00CA1504"/>
    <w:rsid w:val="00CA1578"/>
    <w:rsid w:val="00CA3575"/>
    <w:rsid w:val="00CA36EA"/>
    <w:rsid w:val="00CA648D"/>
    <w:rsid w:val="00CC7A61"/>
    <w:rsid w:val="00CD0870"/>
    <w:rsid w:val="00CD2BF5"/>
    <w:rsid w:val="00CF2386"/>
    <w:rsid w:val="00CF5B89"/>
    <w:rsid w:val="00D1156B"/>
    <w:rsid w:val="00D13CC7"/>
    <w:rsid w:val="00D1597D"/>
    <w:rsid w:val="00D17264"/>
    <w:rsid w:val="00D2450A"/>
    <w:rsid w:val="00D306F2"/>
    <w:rsid w:val="00D43DFF"/>
    <w:rsid w:val="00D4441E"/>
    <w:rsid w:val="00D47F30"/>
    <w:rsid w:val="00D50C73"/>
    <w:rsid w:val="00D75223"/>
    <w:rsid w:val="00D81BED"/>
    <w:rsid w:val="00D85854"/>
    <w:rsid w:val="00D91908"/>
    <w:rsid w:val="00D9511B"/>
    <w:rsid w:val="00D97226"/>
    <w:rsid w:val="00DA6060"/>
    <w:rsid w:val="00DA61DF"/>
    <w:rsid w:val="00DB2167"/>
    <w:rsid w:val="00DB7699"/>
    <w:rsid w:val="00DC178F"/>
    <w:rsid w:val="00DD4810"/>
    <w:rsid w:val="00DE474F"/>
    <w:rsid w:val="00DE5E63"/>
    <w:rsid w:val="00DF5A53"/>
    <w:rsid w:val="00E079BF"/>
    <w:rsid w:val="00E1173A"/>
    <w:rsid w:val="00E15981"/>
    <w:rsid w:val="00E16381"/>
    <w:rsid w:val="00E2421F"/>
    <w:rsid w:val="00E35F40"/>
    <w:rsid w:val="00E36868"/>
    <w:rsid w:val="00E36B50"/>
    <w:rsid w:val="00E42762"/>
    <w:rsid w:val="00E51977"/>
    <w:rsid w:val="00E542CB"/>
    <w:rsid w:val="00E56096"/>
    <w:rsid w:val="00E6225A"/>
    <w:rsid w:val="00E65873"/>
    <w:rsid w:val="00E832CB"/>
    <w:rsid w:val="00E874AC"/>
    <w:rsid w:val="00EA0CCF"/>
    <w:rsid w:val="00EA24AC"/>
    <w:rsid w:val="00EA673A"/>
    <w:rsid w:val="00EB1AE0"/>
    <w:rsid w:val="00EC1C68"/>
    <w:rsid w:val="00ED1406"/>
    <w:rsid w:val="00ED25C5"/>
    <w:rsid w:val="00EE59EA"/>
    <w:rsid w:val="00EF55C5"/>
    <w:rsid w:val="00F105F8"/>
    <w:rsid w:val="00F106DA"/>
    <w:rsid w:val="00F16045"/>
    <w:rsid w:val="00F173F6"/>
    <w:rsid w:val="00F2475A"/>
    <w:rsid w:val="00F32AE8"/>
    <w:rsid w:val="00F40ADA"/>
    <w:rsid w:val="00F433D4"/>
    <w:rsid w:val="00F45C15"/>
    <w:rsid w:val="00F51EC8"/>
    <w:rsid w:val="00F57CD7"/>
    <w:rsid w:val="00F631BA"/>
    <w:rsid w:val="00F807D3"/>
    <w:rsid w:val="00F8316B"/>
    <w:rsid w:val="00F91E46"/>
    <w:rsid w:val="00F95833"/>
    <w:rsid w:val="00F97E16"/>
    <w:rsid w:val="00FA4B69"/>
    <w:rsid w:val="00FB31C2"/>
    <w:rsid w:val="00FB436C"/>
    <w:rsid w:val="00FB52EB"/>
    <w:rsid w:val="00FC256D"/>
    <w:rsid w:val="00FC2A1C"/>
    <w:rsid w:val="00FC5968"/>
    <w:rsid w:val="00FD2045"/>
    <w:rsid w:val="00FD6264"/>
    <w:rsid w:val="00FD6C74"/>
    <w:rsid w:val="00FE7DC3"/>
    <w:rsid w:val="00FF0CA2"/>
    <w:rsid w:val="00FF5E3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ADAD"/>
  <w15:chartTrackingRefBased/>
  <w15:docId w15:val="{DA314B02-3517-46D7-A5F1-5A1B2F8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B53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3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B532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532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532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53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32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32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32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3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3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32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532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532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53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3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3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3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32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532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5320"/>
    <w:pPr>
      <w:spacing w:before="160"/>
      <w:jc w:val="center"/>
    </w:pPr>
    <w:rPr>
      <w:i/>
      <w:iCs/>
      <w:color w:val="404040" w:themeColor="text1" w:themeTint="BF"/>
    </w:rPr>
  </w:style>
  <w:style w:type="character" w:customStyle="1" w:styleId="QuoteChar">
    <w:name w:val="Quote Char"/>
    <w:basedOn w:val="DefaultParagraphFont"/>
    <w:link w:val="Quote"/>
    <w:uiPriority w:val="29"/>
    <w:rsid w:val="004B5320"/>
    <w:rPr>
      <w:i/>
      <w:iCs/>
      <w:color w:val="404040" w:themeColor="text1" w:themeTint="BF"/>
    </w:rPr>
  </w:style>
  <w:style w:type="paragraph" w:styleId="ListParagraph">
    <w:name w:val="List Paragraph"/>
    <w:basedOn w:val="Normal"/>
    <w:uiPriority w:val="34"/>
    <w:qFormat/>
    <w:rsid w:val="004B5320"/>
    <w:pPr>
      <w:ind w:left="720"/>
      <w:contextualSpacing/>
    </w:pPr>
  </w:style>
  <w:style w:type="character" w:styleId="IntenseEmphasis">
    <w:name w:val="Intense Emphasis"/>
    <w:basedOn w:val="DefaultParagraphFont"/>
    <w:uiPriority w:val="21"/>
    <w:qFormat/>
    <w:rsid w:val="004B5320"/>
    <w:rPr>
      <w:i/>
      <w:iCs/>
      <w:color w:val="2F5496" w:themeColor="accent1" w:themeShade="BF"/>
    </w:rPr>
  </w:style>
  <w:style w:type="paragraph" w:styleId="IntenseQuote">
    <w:name w:val="Intense Quote"/>
    <w:basedOn w:val="Normal"/>
    <w:next w:val="Normal"/>
    <w:link w:val="IntenseQuoteChar"/>
    <w:uiPriority w:val="30"/>
    <w:qFormat/>
    <w:rsid w:val="004B5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320"/>
    <w:rPr>
      <w:i/>
      <w:iCs/>
      <w:color w:val="2F5496" w:themeColor="accent1" w:themeShade="BF"/>
    </w:rPr>
  </w:style>
  <w:style w:type="character" w:styleId="IntenseReference">
    <w:name w:val="Intense Reference"/>
    <w:basedOn w:val="DefaultParagraphFont"/>
    <w:uiPriority w:val="32"/>
    <w:qFormat/>
    <w:rsid w:val="004B5320"/>
    <w:rPr>
      <w:b/>
      <w:bCs/>
      <w:smallCaps/>
      <w:color w:val="2F5496" w:themeColor="accent1" w:themeShade="BF"/>
      <w:spacing w:val="5"/>
    </w:rPr>
  </w:style>
  <w:style w:type="table" w:styleId="TableGrid">
    <w:name w:val="Table Grid"/>
    <w:basedOn w:val="TableNormal"/>
    <w:rsid w:val="00AB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3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44B"/>
  </w:style>
  <w:style w:type="paragraph" w:styleId="Footer">
    <w:name w:val="footer"/>
    <w:basedOn w:val="Normal"/>
    <w:link w:val="FooterChar"/>
    <w:unhideWhenUsed/>
    <w:rsid w:val="00AB3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44B"/>
  </w:style>
  <w:style w:type="paragraph" w:styleId="BalloonText">
    <w:name w:val="Balloon Text"/>
    <w:basedOn w:val="Normal"/>
    <w:link w:val="BalloonTextChar"/>
    <w:semiHidden/>
    <w:unhideWhenUsed/>
    <w:rsid w:val="00A33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F8"/>
    <w:rPr>
      <w:rFonts w:ascii="Segoe UI" w:hAnsi="Segoe UI" w:cs="Segoe UI"/>
      <w:sz w:val="18"/>
      <w:szCs w:val="18"/>
    </w:rPr>
  </w:style>
  <w:style w:type="character" w:customStyle="1" w:styleId="fontstyle01">
    <w:name w:val="fontstyle01"/>
    <w:rsid w:val="00885DFA"/>
    <w:rPr>
      <w:rFonts w:ascii="Times New Roman" w:hAnsi="Times New Roman" w:cs="Times New Roman" w:hint="default"/>
      <w:b w:val="0"/>
      <w:bCs w:val="0"/>
      <w:i w:val="0"/>
      <w:iCs w:val="0"/>
      <w:color w:val="000000"/>
      <w:sz w:val="28"/>
      <w:szCs w:val="28"/>
    </w:rPr>
  </w:style>
  <w:style w:type="paragraph" w:customStyle="1" w:styleId="CharCharCharCharCharCharCharCharChar1Char">
    <w:name w:val="Char Char Char Char Char Char Char Char Char1 Char"/>
    <w:basedOn w:val="Normal"/>
    <w:next w:val="Normal"/>
    <w:autoRedefine/>
    <w:semiHidden/>
    <w:rsid w:val="00A37459"/>
    <w:pPr>
      <w:spacing w:before="120" w:after="120" w:line="312" w:lineRule="auto"/>
    </w:pPr>
    <w:rPr>
      <w:rFonts w:eastAsia="Times New Roman" w:cs="Times New Roman"/>
      <w:kern w:val="0"/>
      <w:lang w:val="en-US"/>
      <w14:ligatures w14:val="none"/>
    </w:rPr>
  </w:style>
  <w:style w:type="character" w:styleId="PageNumber">
    <w:name w:val="page number"/>
    <w:basedOn w:val="DefaultParagraphFont"/>
    <w:rsid w:val="00A37459"/>
  </w:style>
  <w:style w:type="paragraph" w:styleId="BodyTextIndent">
    <w:name w:val="Body Text Indent"/>
    <w:basedOn w:val="Normal"/>
    <w:link w:val="BodyTextIndentChar"/>
    <w:rsid w:val="00A37459"/>
    <w:pPr>
      <w:spacing w:after="0" w:line="360" w:lineRule="auto"/>
      <w:ind w:firstLine="624"/>
      <w:jc w:val="both"/>
    </w:pPr>
    <w:rPr>
      <w:rFonts w:ascii=".VnTime" w:eastAsia="Times New Roman" w:hAnsi=".VnTime" w:cs="Times New Roman"/>
      <w:b/>
      <w:bCs/>
      <w:kern w:val="0"/>
      <w:szCs w:val="24"/>
      <w:lang w:val="en-US"/>
      <w14:ligatures w14:val="none"/>
    </w:rPr>
  </w:style>
  <w:style w:type="character" w:customStyle="1" w:styleId="BodyTextIndentChar">
    <w:name w:val="Body Text Indent Char"/>
    <w:basedOn w:val="DefaultParagraphFont"/>
    <w:link w:val="BodyTextIndent"/>
    <w:rsid w:val="00A37459"/>
    <w:rPr>
      <w:rFonts w:ascii=".VnTime" w:eastAsia="Times New Roman" w:hAnsi=".VnTime" w:cs="Times New Roman"/>
      <w:b/>
      <w:bCs/>
      <w:kern w:val="0"/>
      <w:szCs w:val="24"/>
      <w:lang w:val="en-US"/>
      <w14:ligatures w14:val="none"/>
    </w:rPr>
  </w:style>
  <w:style w:type="paragraph" w:styleId="BodyTextIndent2">
    <w:name w:val="Body Text Indent 2"/>
    <w:basedOn w:val="Normal"/>
    <w:link w:val="BodyTextIndent2Char"/>
    <w:rsid w:val="00A37459"/>
    <w:pPr>
      <w:spacing w:after="0" w:line="360" w:lineRule="auto"/>
      <w:ind w:firstLine="720"/>
      <w:jc w:val="both"/>
    </w:pPr>
    <w:rPr>
      <w:rFonts w:ascii=".VnTimeH" w:eastAsia="Times New Roman" w:hAnsi=".VnTimeH" w:cs="Times New Roman"/>
      <w:b/>
      <w:bCs/>
      <w:kern w:val="0"/>
      <w:sz w:val="26"/>
      <w:szCs w:val="24"/>
      <w:lang w:val="en-US"/>
      <w14:ligatures w14:val="none"/>
    </w:rPr>
  </w:style>
  <w:style w:type="character" w:customStyle="1" w:styleId="BodyTextIndent2Char">
    <w:name w:val="Body Text Indent 2 Char"/>
    <w:basedOn w:val="DefaultParagraphFont"/>
    <w:link w:val="BodyTextIndent2"/>
    <w:rsid w:val="00A37459"/>
    <w:rPr>
      <w:rFonts w:ascii=".VnTimeH" w:eastAsia="Times New Roman" w:hAnsi=".VnTimeH" w:cs="Times New Roman"/>
      <w:b/>
      <w:bCs/>
      <w:kern w:val="0"/>
      <w:sz w:val="26"/>
      <w:szCs w:val="24"/>
      <w:lang w:val="en-US"/>
      <w14:ligatures w14:val="none"/>
    </w:rPr>
  </w:style>
  <w:style w:type="paragraph" w:styleId="BodyText">
    <w:name w:val="Body Text"/>
    <w:basedOn w:val="Normal"/>
    <w:link w:val="BodyTextChar"/>
    <w:rsid w:val="00A37459"/>
    <w:pPr>
      <w:spacing w:after="0" w:line="240" w:lineRule="auto"/>
      <w:jc w:val="both"/>
    </w:pPr>
    <w:rPr>
      <w:rFonts w:ascii=".VnTime" w:eastAsia="Times New Roman" w:hAnsi=".VnTime" w:cs="Times New Roman"/>
      <w:kern w:val="0"/>
      <w:szCs w:val="24"/>
      <w:lang w:val="en-US"/>
      <w14:ligatures w14:val="none"/>
    </w:rPr>
  </w:style>
  <w:style w:type="character" w:customStyle="1" w:styleId="BodyTextChar">
    <w:name w:val="Body Text Char"/>
    <w:basedOn w:val="DefaultParagraphFont"/>
    <w:link w:val="BodyText"/>
    <w:rsid w:val="00A37459"/>
    <w:rPr>
      <w:rFonts w:ascii=".VnTime" w:eastAsia="Times New Roman" w:hAnsi=".VnTime" w:cs="Times New Roman"/>
      <w:kern w:val="0"/>
      <w:szCs w:val="24"/>
      <w:lang w:val="en-US"/>
      <w14:ligatures w14:val="none"/>
    </w:rPr>
  </w:style>
  <w:style w:type="paragraph" w:styleId="BodyTextIndent3">
    <w:name w:val="Body Text Indent 3"/>
    <w:basedOn w:val="Normal"/>
    <w:link w:val="BodyTextIndent3Char"/>
    <w:rsid w:val="00A37459"/>
    <w:pPr>
      <w:spacing w:after="0" w:line="360" w:lineRule="auto"/>
      <w:ind w:left="720"/>
      <w:jc w:val="both"/>
    </w:pPr>
    <w:rPr>
      <w:rFonts w:ascii=".VnTime" w:eastAsia="Times New Roman" w:hAnsi=".VnTime" w:cs="Times New Roman"/>
      <w:kern w:val="0"/>
      <w:szCs w:val="24"/>
      <w:lang w:val="en-US"/>
      <w14:ligatures w14:val="none"/>
    </w:rPr>
  </w:style>
  <w:style w:type="character" w:customStyle="1" w:styleId="BodyTextIndent3Char">
    <w:name w:val="Body Text Indent 3 Char"/>
    <w:basedOn w:val="DefaultParagraphFont"/>
    <w:link w:val="BodyTextIndent3"/>
    <w:rsid w:val="00A37459"/>
    <w:rPr>
      <w:rFonts w:ascii=".VnTime" w:eastAsia="Times New Roman" w:hAnsi=".VnTime" w:cs="Times New Roman"/>
      <w:kern w:val="0"/>
      <w:szCs w:val="24"/>
      <w:lang w:val="en-US"/>
      <w14:ligatures w14:val="none"/>
    </w:rPr>
  </w:style>
  <w:style w:type="paragraph" w:styleId="BodyText2">
    <w:name w:val="Body Text 2"/>
    <w:basedOn w:val="Normal"/>
    <w:link w:val="BodyText2Char"/>
    <w:rsid w:val="00A37459"/>
    <w:pPr>
      <w:spacing w:after="120" w:line="480" w:lineRule="auto"/>
    </w:pPr>
    <w:rPr>
      <w:rFonts w:ascii=".VnTime" w:eastAsia="Times New Roman" w:hAnsi=".VnTime" w:cs="Times New Roman"/>
      <w:kern w:val="0"/>
      <w:szCs w:val="24"/>
      <w:lang w:val="en-US"/>
      <w14:ligatures w14:val="none"/>
    </w:rPr>
  </w:style>
  <w:style w:type="character" w:customStyle="1" w:styleId="BodyText2Char">
    <w:name w:val="Body Text 2 Char"/>
    <w:basedOn w:val="DefaultParagraphFont"/>
    <w:link w:val="BodyText2"/>
    <w:rsid w:val="00A37459"/>
    <w:rPr>
      <w:rFonts w:ascii=".VnTime" w:eastAsia="Times New Roman" w:hAnsi=".VnTime" w:cs="Times New Roman"/>
      <w:kern w:val="0"/>
      <w:szCs w:val="24"/>
      <w:lang w:val="en-US"/>
      <w14:ligatures w14:val="none"/>
    </w:rPr>
  </w:style>
  <w:style w:type="paragraph" w:styleId="Caption">
    <w:name w:val="caption"/>
    <w:basedOn w:val="Normal"/>
    <w:next w:val="Normal"/>
    <w:qFormat/>
    <w:rsid w:val="00A37459"/>
    <w:pPr>
      <w:spacing w:before="120" w:after="0" w:line="360" w:lineRule="exact"/>
      <w:jc w:val="center"/>
    </w:pPr>
    <w:rPr>
      <w:rFonts w:eastAsia="Times New Roman" w:cs="Times New Roman"/>
      <w:b/>
      <w:bCs/>
      <w:kern w:val="0"/>
      <w:szCs w:val="24"/>
      <w:lang w:val="en-US"/>
      <w14:ligatures w14:val="none"/>
    </w:rPr>
  </w:style>
  <w:style w:type="paragraph" w:customStyle="1" w:styleId="CharCharCharCharCharCharCharCharChar1Char0">
    <w:name w:val="Char Char Char Char Char Char Char Char Char1 Char"/>
    <w:basedOn w:val="Normal"/>
    <w:next w:val="Normal"/>
    <w:autoRedefine/>
    <w:semiHidden/>
    <w:rsid w:val="00A37459"/>
    <w:pPr>
      <w:spacing w:before="120" w:after="120" w:line="312" w:lineRule="auto"/>
    </w:pPr>
    <w:rPr>
      <w:rFonts w:eastAsia="Times New Roman" w:cs="Times New Roman"/>
      <w:kern w:val="0"/>
      <w:lang w:val="en-US"/>
      <w14:ligatures w14:val="none"/>
    </w:rPr>
  </w:style>
  <w:style w:type="character" w:styleId="Hyperlink">
    <w:name w:val="Hyperlink"/>
    <w:rsid w:val="00A37459"/>
    <w:rPr>
      <w:color w:val="0000FF"/>
      <w:u w:val="single"/>
    </w:rPr>
  </w:style>
  <w:style w:type="paragraph" w:customStyle="1" w:styleId="CharCharCharChar">
    <w:name w:val="Char Char Char Char"/>
    <w:basedOn w:val="Normal"/>
    <w:autoRedefine/>
    <w:rsid w:val="00A37459"/>
    <w:pPr>
      <w:spacing w:line="240" w:lineRule="exact"/>
    </w:pPr>
    <w:rPr>
      <w:rFonts w:eastAsia="Times New Roman" w:cs="Times New Roman"/>
      <w:kern w:val="0"/>
      <w:sz w:val="21"/>
      <w:szCs w:val="20"/>
      <w:lang w:val="en-US"/>
      <w14:ligatures w14:val="none"/>
    </w:rPr>
  </w:style>
  <w:style w:type="character" w:styleId="Emphasis">
    <w:name w:val="Emphasis"/>
    <w:qFormat/>
    <w:rsid w:val="007377E3"/>
    <w:rPr>
      <w:i/>
      <w:iCs/>
    </w:rPr>
  </w:style>
  <w:style w:type="paragraph" w:styleId="NormalWeb">
    <w:name w:val="Normal (Web)"/>
    <w:basedOn w:val="Normal"/>
    <w:uiPriority w:val="99"/>
    <w:unhideWhenUsed/>
    <w:rsid w:val="007377E3"/>
    <w:pPr>
      <w:spacing w:before="100" w:beforeAutospacing="1" w:after="100" w:afterAutospacing="1" w:line="240" w:lineRule="auto"/>
    </w:pPr>
    <w:rPr>
      <w:rFonts w:eastAsia="Times New Roman" w:cs="Times New Roman"/>
      <w:kern w:val="0"/>
      <w:sz w:val="24"/>
      <w:szCs w:val="24"/>
      <w:lang w:val="en-US"/>
      <w14:ligatures w14:val="none"/>
    </w:rPr>
  </w:style>
  <w:style w:type="character" w:customStyle="1" w:styleId="fontstyle21">
    <w:name w:val="fontstyle21"/>
    <w:basedOn w:val="DefaultParagraphFont"/>
    <w:rsid w:val="00A10A74"/>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A6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0E1"/>
    <w:rPr>
      <w:sz w:val="20"/>
      <w:szCs w:val="20"/>
    </w:rPr>
  </w:style>
  <w:style w:type="character" w:styleId="FootnoteReference">
    <w:name w:val="footnote reference"/>
    <w:basedOn w:val="DefaultParagraphFont"/>
    <w:uiPriority w:val="99"/>
    <w:semiHidden/>
    <w:unhideWhenUsed/>
    <w:rsid w:val="00A61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83A4-9F68-4478-8DB8-30B24662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Anh Tu</dc:creator>
  <cp:keywords/>
  <dc:description/>
  <cp:lastModifiedBy>Administrator</cp:lastModifiedBy>
  <cp:revision>116</cp:revision>
  <cp:lastPrinted>2026-04-29T09:05:00Z</cp:lastPrinted>
  <dcterms:created xsi:type="dcterms:W3CDTF">2026-03-22T09:21:00Z</dcterms:created>
  <dcterms:modified xsi:type="dcterms:W3CDTF">2026-04-29T09:06:00Z</dcterms:modified>
</cp:coreProperties>
</file>